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1039D6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3B7" w:rsidRPr="007D63B7" w:rsidRDefault="007D63B7" w:rsidP="007D63B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718F8" w:rsidRPr="007D63B7">
        <w:rPr>
          <w:rFonts w:ascii="Times New Roman" w:hAnsi="Times New Roman" w:cs="Times New Roman"/>
          <w:b/>
          <w:sz w:val="36"/>
          <w:szCs w:val="28"/>
          <w:u w:val="single"/>
        </w:rPr>
        <w:t xml:space="preserve"> </w:t>
      </w:r>
      <w:r w:rsidRPr="007D63B7">
        <w:rPr>
          <w:rFonts w:ascii="Times New Roman" w:hAnsi="Times New Roman" w:cs="Times New Roman"/>
          <w:b/>
          <w:bCs/>
          <w:sz w:val="28"/>
          <w:u w:val="single"/>
        </w:rPr>
        <w:t xml:space="preserve">Převod podílu ve společnosti Technické služby </w:t>
      </w:r>
      <w:proofErr w:type="spellStart"/>
      <w:r w:rsidRPr="007D63B7">
        <w:rPr>
          <w:rFonts w:ascii="Times New Roman" w:hAnsi="Times New Roman" w:cs="Times New Roman"/>
          <w:b/>
          <w:bCs/>
          <w:sz w:val="28"/>
          <w:u w:val="single"/>
        </w:rPr>
        <w:t>Dolnobřežanska</w:t>
      </w:r>
      <w:proofErr w:type="spellEnd"/>
      <w:r w:rsidRPr="007D63B7">
        <w:rPr>
          <w:rFonts w:ascii="Times New Roman" w:hAnsi="Times New Roman" w:cs="Times New Roman"/>
          <w:b/>
          <w:bCs/>
          <w:sz w:val="28"/>
          <w:u w:val="single"/>
        </w:rPr>
        <w:t xml:space="preserve"> s.r.o.</w:t>
      </w:r>
    </w:p>
    <w:p w:rsidR="003C0DFC" w:rsidRPr="007D63B7" w:rsidRDefault="003C0DFC" w:rsidP="00724F4E">
      <w:pPr>
        <w:autoSpaceDE w:val="0"/>
        <w:spacing w:after="0" w:line="240" w:lineRule="auto"/>
        <w:ind w:left="-142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</w:p>
    <w:p w:rsidR="00967D98" w:rsidRPr="00967D98" w:rsidRDefault="00967D98" w:rsidP="003C0DFC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26" w:rsidRPr="001039D6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9D6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1039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A75" w:rsidRPr="00B715D8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</w:p>
    <w:p w:rsidR="007D63B7" w:rsidRPr="00B715D8" w:rsidRDefault="007D63B7" w:rsidP="007D63B7">
      <w:pPr>
        <w:rPr>
          <w:rFonts w:ascii="Times New Roman" w:hAnsi="Times New Roman"/>
          <w:iCs/>
          <w:sz w:val="24"/>
          <w:szCs w:val="24"/>
        </w:rPr>
      </w:pPr>
      <w:r w:rsidRPr="00B715D8">
        <w:rPr>
          <w:rFonts w:ascii="Times New Roman" w:hAnsi="Times New Roman"/>
          <w:iCs/>
          <w:sz w:val="24"/>
          <w:szCs w:val="24"/>
        </w:rPr>
        <w:t xml:space="preserve">Ve věci schválení přistoupení obce Dolní Břežany jako podílníka do Technických služeb </w:t>
      </w:r>
      <w:proofErr w:type="spellStart"/>
      <w:r w:rsidRPr="00B715D8">
        <w:rPr>
          <w:rFonts w:ascii="Times New Roman" w:hAnsi="Times New Roman"/>
          <w:iCs/>
          <w:sz w:val="24"/>
          <w:szCs w:val="24"/>
        </w:rPr>
        <w:t>Dolnobřežanska</w:t>
      </w:r>
      <w:proofErr w:type="spellEnd"/>
      <w:r w:rsidRPr="00B715D8">
        <w:rPr>
          <w:rFonts w:ascii="Times New Roman" w:hAnsi="Times New Roman"/>
          <w:iCs/>
          <w:sz w:val="24"/>
          <w:szCs w:val="24"/>
        </w:rPr>
        <w:t xml:space="preserve"> s.r.o. se jedná o formální souhlas obce Psáry, že souhlasíme s tím, že obec Vestec může prodat obci Dolní Břežany část svého podílu. Ten je ve výši, která odpovídá zakládajícím smlouvám. Návrhy usnesení všem obcím připravila společnost Kaplan &amp; Nohejl, advokátní kancelář s.r.o.</w:t>
      </w:r>
    </w:p>
    <w:p w:rsidR="00521DF2" w:rsidRPr="003C0DFC" w:rsidRDefault="00521DF2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DF2" w:rsidRPr="003C0DFC" w:rsidRDefault="00521DF2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DFC">
        <w:rPr>
          <w:rFonts w:ascii="Times New Roman" w:hAnsi="Times New Roman" w:cs="Times New Roman"/>
          <w:b/>
          <w:sz w:val="24"/>
          <w:szCs w:val="24"/>
        </w:rPr>
        <w:t>Návrh usnesení:</w:t>
      </w:r>
    </w:p>
    <w:p w:rsidR="006A7D7B" w:rsidRPr="006A7D7B" w:rsidRDefault="006A7D7B" w:rsidP="006A7D7B">
      <w:pPr>
        <w:numPr>
          <w:ilvl w:val="0"/>
          <w:numId w:val="9"/>
        </w:numPr>
        <w:spacing w:after="6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Hlk498008380"/>
      <w:r w:rsidRPr="006A7D7B">
        <w:rPr>
          <w:rFonts w:ascii="Times New Roman" w:hAnsi="Times New Roman" w:cs="Times New Roman"/>
          <w:sz w:val="24"/>
        </w:rPr>
        <w:t xml:space="preserve">schvaluje vzdání se předkupního práva k podílu obce Vestec, IČ: 00507644, se sídlem Vestecká 3, 252 42 Vestec, ve společnosti </w:t>
      </w:r>
      <w:bookmarkStart w:id="1" w:name="_Hlk498006989"/>
      <w:r w:rsidRPr="006A7D7B">
        <w:rPr>
          <w:rFonts w:ascii="Times New Roman" w:hAnsi="Times New Roman" w:cs="Times New Roman"/>
          <w:sz w:val="24"/>
        </w:rPr>
        <w:t xml:space="preserve">Technické služby </w:t>
      </w:r>
      <w:proofErr w:type="spellStart"/>
      <w:r w:rsidRPr="006A7D7B">
        <w:rPr>
          <w:rFonts w:ascii="Times New Roman" w:hAnsi="Times New Roman" w:cs="Times New Roman"/>
          <w:sz w:val="24"/>
        </w:rPr>
        <w:t>Dolnobřežanska</w:t>
      </w:r>
      <w:proofErr w:type="spellEnd"/>
      <w:r w:rsidRPr="006A7D7B">
        <w:rPr>
          <w:rFonts w:ascii="Times New Roman" w:hAnsi="Times New Roman" w:cs="Times New Roman"/>
          <w:sz w:val="24"/>
        </w:rPr>
        <w:t>, s.r.o.</w:t>
      </w:r>
      <w:bookmarkEnd w:id="1"/>
      <w:r w:rsidRPr="006A7D7B">
        <w:rPr>
          <w:rFonts w:ascii="Times New Roman" w:hAnsi="Times New Roman" w:cs="Times New Roman"/>
          <w:sz w:val="24"/>
        </w:rPr>
        <w:t xml:space="preserve">, IČ 037 11 617, se sídlem Vestecká 3, Vestec, 252 42, zapsáno v obchodním rejstříku vedeném u Městského soudu v Praze oddíl C, vložka 236760, o velikosti 13,5 % odpovídající vkladu do základního kapitálu společnosti ve výši 13.500,- Kč, který obec Vestec prodá na </w:t>
      </w:r>
      <w:proofErr w:type="gramStart"/>
      <w:r w:rsidRPr="006A7D7B">
        <w:rPr>
          <w:rFonts w:ascii="Times New Roman" w:hAnsi="Times New Roman" w:cs="Times New Roman"/>
          <w:sz w:val="24"/>
        </w:rPr>
        <w:t>základě  smlouvy</w:t>
      </w:r>
      <w:proofErr w:type="gramEnd"/>
      <w:r w:rsidRPr="006A7D7B">
        <w:rPr>
          <w:rFonts w:ascii="Times New Roman" w:hAnsi="Times New Roman" w:cs="Times New Roman"/>
          <w:sz w:val="24"/>
        </w:rPr>
        <w:t xml:space="preserve"> o prodeji a koupi podílu obci Dolní Břežany, IČ: 00241202, se sídlem </w:t>
      </w:r>
      <w:bookmarkEnd w:id="0"/>
      <w:r w:rsidRPr="006A7D7B">
        <w:rPr>
          <w:rFonts w:ascii="Times New Roman" w:hAnsi="Times New Roman" w:cs="Times New Roman"/>
          <w:sz w:val="24"/>
        </w:rPr>
        <w:t>5. Května 78, 252 41 Dolní Břežany;</w:t>
      </w:r>
    </w:p>
    <w:p w:rsidR="006A7D7B" w:rsidRPr="006A7D7B" w:rsidRDefault="006A7D7B" w:rsidP="006A7D7B">
      <w:pPr>
        <w:spacing w:after="60"/>
        <w:ind w:left="720"/>
        <w:rPr>
          <w:rFonts w:ascii="Times New Roman" w:hAnsi="Times New Roman" w:cs="Times New Roman"/>
          <w:sz w:val="24"/>
        </w:rPr>
      </w:pPr>
    </w:p>
    <w:p w:rsidR="006A7D7B" w:rsidRPr="006A7D7B" w:rsidRDefault="006A7D7B" w:rsidP="006A7D7B">
      <w:pPr>
        <w:numPr>
          <w:ilvl w:val="0"/>
          <w:numId w:val="9"/>
        </w:numPr>
        <w:spacing w:after="60" w:line="240" w:lineRule="auto"/>
        <w:jc w:val="both"/>
        <w:rPr>
          <w:rFonts w:ascii="Times New Roman" w:hAnsi="Times New Roman" w:cs="Times New Roman"/>
          <w:sz w:val="24"/>
        </w:rPr>
      </w:pPr>
      <w:r w:rsidRPr="006A7D7B">
        <w:rPr>
          <w:rFonts w:ascii="Times New Roman" w:hAnsi="Times New Roman" w:cs="Times New Roman"/>
          <w:sz w:val="24"/>
        </w:rPr>
        <w:t xml:space="preserve">schvaluje změnu zakladatelské listiny společnosti Technické služby </w:t>
      </w:r>
      <w:proofErr w:type="spellStart"/>
      <w:r w:rsidRPr="006A7D7B">
        <w:rPr>
          <w:rFonts w:ascii="Times New Roman" w:hAnsi="Times New Roman" w:cs="Times New Roman"/>
          <w:sz w:val="24"/>
        </w:rPr>
        <w:t>Dolnobřežanska</w:t>
      </w:r>
      <w:proofErr w:type="spellEnd"/>
      <w:r w:rsidRPr="006A7D7B">
        <w:rPr>
          <w:rFonts w:ascii="Times New Roman" w:hAnsi="Times New Roman" w:cs="Times New Roman"/>
          <w:sz w:val="24"/>
        </w:rPr>
        <w:t>, s.r.o., IČ 037 11 617, se sídlem Vestecká 3, Vestec, 252 42, zapsáno v obchodním rejstříku vedeném u Městského soudu v Praze, oddíl C, vložka 236760 tak, jak je uvedeno v příloze tohoto zápisu (změna některých ustanovení souvisejících s převodem podílu na společnosti), a to tak, že jednotlivá ustanovení budou změněna s podmíněnou účinností ke dni účinnosti smlouvy o prodeji a koupi podílu dle bodu I. tohoto usnesení a pověřuje radu obce veškerými úkony, nezbytnými, nebo souvisejícími, včetně udělování plných mocí advokátům nebo pověření starosty obce k tomuto jednání;</w:t>
      </w:r>
    </w:p>
    <w:p w:rsidR="006A7D7B" w:rsidRPr="006A7D7B" w:rsidRDefault="006A7D7B" w:rsidP="006A7D7B">
      <w:pPr>
        <w:pStyle w:val="Odstavecseseznamem"/>
        <w:rPr>
          <w:rFonts w:ascii="Times New Roman" w:hAnsi="Times New Roman" w:cs="Times New Roman"/>
          <w:sz w:val="24"/>
        </w:rPr>
      </w:pPr>
    </w:p>
    <w:p w:rsidR="006A7D7B" w:rsidRPr="006A7D7B" w:rsidRDefault="006A7D7B" w:rsidP="006A7D7B">
      <w:pPr>
        <w:numPr>
          <w:ilvl w:val="0"/>
          <w:numId w:val="9"/>
        </w:numPr>
        <w:spacing w:after="60" w:line="240" w:lineRule="auto"/>
        <w:jc w:val="both"/>
        <w:rPr>
          <w:rFonts w:ascii="Times New Roman" w:hAnsi="Times New Roman" w:cs="Times New Roman"/>
          <w:sz w:val="24"/>
        </w:rPr>
      </w:pPr>
      <w:r w:rsidRPr="006A7D7B">
        <w:rPr>
          <w:rFonts w:ascii="Times New Roman" w:hAnsi="Times New Roman" w:cs="Times New Roman"/>
          <w:sz w:val="24"/>
        </w:rPr>
        <w:t>s</w:t>
      </w:r>
      <w:bookmarkStart w:id="2" w:name="_Hlk498008426"/>
      <w:r w:rsidRPr="006A7D7B">
        <w:rPr>
          <w:rFonts w:ascii="Times New Roman" w:hAnsi="Times New Roman" w:cs="Times New Roman"/>
          <w:sz w:val="24"/>
        </w:rPr>
        <w:t xml:space="preserve"> účinností od </w:t>
      </w:r>
      <w:r w:rsidRPr="006A7D7B">
        <w:rPr>
          <w:rFonts w:ascii="Times New Roman" w:hAnsi="Times New Roman" w:cs="Times New Roman"/>
          <w:sz w:val="24"/>
          <w:highlight w:val="yellow"/>
        </w:rPr>
        <w:t>_________</w:t>
      </w:r>
      <w:r w:rsidRPr="006A7D7B">
        <w:rPr>
          <w:rFonts w:ascii="Times New Roman" w:hAnsi="Times New Roman" w:cs="Times New Roman"/>
          <w:sz w:val="24"/>
        </w:rPr>
        <w:t xml:space="preserve"> deleguje jako svého zástupce pro účast na veškerých budoucích valných hromadách společnosti Technické služby </w:t>
      </w:r>
      <w:proofErr w:type="spellStart"/>
      <w:r w:rsidRPr="006A7D7B">
        <w:rPr>
          <w:rFonts w:ascii="Times New Roman" w:hAnsi="Times New Roman" w:cs="Times New Roman"/>
          <w:sz w:val="24"/>
        </w:rPr>
        <w:t>Dolnobřežanska</w:t>
      </w:r>
      <w:proofErr w:type="spellEnd"/>
      <w:r w:rsidRPr="006A7D7B">
        <w:rPr>
          <w:rFonts w:ascii="Times New Roman" w:hAnsi="Times New Roman" w:cs="Times New Roman"/>
          <w:sz w:val="24"/>
        </w:rPr>
        <w:t>, s.r.o., IČ 037 11 617 konaných do konce jeho funkčního období starostu obce a pověřuje jej hlasováním na těchto valných hromadách, podpisem veškerých příslušných dokumentů a prováděním veškerých jednání a výkonem veškerých práv a povinností, jež bude obec Psáry mít jako společník společnosti</w:t>
      </w:r>
      <w:bookmarkEnd w:id="2"/>
      <w:r w:rsidRPr="006A7D7B">
        <w:rPr>
          <w:rFonts w:ascii="Times New Roman" w:hAnsi="Times New Roman" w:cs="Times New Roman"/>
          <w:sz w:val="24"/>
        </w:rPr>
        <w:t>, jakož i souhlasí s tím, aby delegovaný zástupce zmocnil ke svému zastoupení další osobu (zejména advokáta);</w:t>
      </w:r>
    </w:p>
    <w:p w:rsidR="006A7D7B" w:rsidRPr="006A7D7B" w:rsidRDefault="006A7D7B" w:rsidP="006A7D7B">
      <w:pPr>
        <w:pStyle w:val="Odstavecseseznamem"/>
        <w:rPr>
          <w:rFonts w:ascii="Times New Roman" w:hAnsi="Times New Roman" w:cs="Times New Roman"/>
          <w:sz w:val="24"/>
        </w:rPr>
      </w:pPr>
    </w:p>
    <w:p w:rsidR="006A7D7B" w:rsidRPr="006A7D7B" w:rsidRDefault="006A7D7B" w:rsidP="006A7D7B">
      <w:pPr>
        <w:numPr>
          <w:ilvl w:val="0"/>
          <w:numId w:val="9"/>
        </w:numPr>
        <w:spacing w:after="60" w:line="240" w:lineRule="auto"/>
        <w:jc w:val="both"/>
        <w:rPr>
          <w:rFonts w:ascii="Times New Roman" w:hAnsi="Times New Roman" w:cs="Times New Roman"/>
          <w:sz w:val="24"/>
        </w:rPr>
      </w:pPr>
      <w:r w:rsidRPr="006A7D7B">
        <w:rPr>
          <w:rFonts w:ascii="Times New Roman" w:hAnsi="Times New Roman" w:cs="Times New Roman"/>
          <w:sz w:val="24"/>
        </w:rPr>
        <w:t xml:space="preserve">schvaluje poskytnutí bezúročné zápůjčky společnosti Technické služby </w:t>
      </w:r>
      <w:proofErr w:type="spellStart"/>
      <w:r w:rsidRPr="006A7D7B">
        <w:rPr>
          <w:rFonts w:ascii="Times New Roman" w:hAnsi="Times New Roman" w:cs="Times New Roman"/>
          <w:sz w:val="24"/>
        </w:rPr>
        <w:t>Dolnobřežanska</w:t>
      </w:r>
      <w:proofErr w:type="spellEnd"/>
      <w:r w:rsidRPr="006A7D7B">
        <w:rPr>
          <w:rFonts w:ascii="Times New Roman" w:hAnsi="Times New Roman" w:cs="Times New Roman"/>
          <w:sz w:val="24"/>
        </w:rPr>
        <w:t xml:space="preserve">, s.r.o., IČ 037 11 617, se sídlem Vestecká 3, Vestec, 252 42, ve výši 502.478,58 Kč (slovy pět set dva tisíc čtyři sta sedmdesát osm korun českých padesát </w:t>
      </w:r>
      <w:r w:rsidRPr="006A7D7B">
        <w:rPr>
          <w:rFonts w:ascii="Times New Roman" w:hAnsi="Times New Roman" w:cs="Times New Roman"/>
          <w:sz w:val="24"/>
        </w:rPr>
        <w:lastRenderedPageBreak/>
        <w:t xml:space="preserve">osm haléřů), přičemž tato zápůjčka bude poskytnuta formou vzájemného zápočtu oproti nároku obce na vyplacení podílu na zisku společnosti ve výši </w:t>
      </w:r>
      <w:r w:rsidRPr="006A7D7B">
        <w:rPr>
          <w:rFonts w:ascii="Times New Roman" w:hAnsi="Times New Roman" w:cs="Times New Roman"/>
          <w:bCs/>
          <w:sz w:val="24"/>
        </w:rPr>
        <w:t>591.151,27 Kč</w:t>
      </w:r>
      <w:r w:rsidRPr="006A7D7B">
        <w:rPr>
          <w:rFonts w:ascii="Times New Roman" w:hAnsi="Times New Roman" w:cs="Times New Roman"/>
          <w:b/>
          <w:bCs/>
          <w:sz w:val="24"/>
        </w:rPr>
        <w:t xml:space="preserve"> </w:t>
      </w:r>
      <w:r w:rsidRPr="006A7D7B">
        <w:rPr>
          <w:rFonts w:ascii="Times New Roman" w:hAnsi="Times New Roman" w:cs="Times New Roman"/>
          <w:bCs/>
          <w:sz w:val="24"/>
        </w:rPr>
        <w:t>(slovy: pět set devadesát jedna tisíc sto padesát jedna korun českých dvacet sedm haléřů)</w:t>
      </w:r>
      <w:r w:rsidRPr="006A7D7B">
        <w:rPr>
          <w:rFonts w:ascii="Times New Roman" w:hAnsi="Times New Roman" w:cs="Times New Roman"/>
          <w:sz w:val="24"/>
        </w:rPr>
        <w:t>, který bude určen rozhodnutím valné hromady společnosti k rozdělení s tím, že poskytnutí bezúročné zápůjčky je podmíněno tím, že valná hromada společnosti nejpozději ke dni splatnosti zápůjčky rozhodne o rozdělení zisku tak, že obci připadne podíl na zisku v uvedené výši a tento bude splatný ve stejný den jako zápůjčka, přičemž zápůjčka bude výší odpoví</w:t>
      </w:r>
      <w:bookmarkStart w:id="3" w:name="_GoBack"/>
      <w:bookmarkEnd w:id="3"/>
      <w:r w:rsidRPr="006A7D7B">
        <w:rPr>
          <w:rFonts w:ascii="Times New Roman" w:hAnsi="Times New Roman" w:cs="Times New Roman"/>
          <w:sz w:val="24"/>
        </w:rPr>
        <w:t>dat vyplácenému podílu na zisku připadajícímu obci, ponížená o srážkovou daň ve výši 88.672,69 Kč (slovy osmdesát osm tisíc šest set sedmdesát dva korun českých šedesát devět haléřů) a splatnost zápůjčky bude sjednána k písemné výzvě zapůjčitele, která může být učiněna nejdříve za 5 let od poskytnutí zápůjčky;</w:t>
      </w:r>
    </w:p>
    <w:p w:rsidR="006A7D7B" w:rsidRPr="006A7D7B" w:rsidRDefault="006A7D7B" w:rsidP="006A7D7B">
      <w:pPr>
        <w:spacing w:after="60"/>
        <w:rPr>
          <w:rFonts w:ascii="Times New Roman" w:hAnsi="Times New Roman" w:cs="Times New Roman"/>
          <w:sz w:val="24"/>
        </w:rPr>
      </w:pPr>
    </w:p>
    <w:p w:rsidR="006A7D7B" w:rsidRPr="006A7D7B" w:rsidRDefault="006A7D7B" w:rsidP="006A7D7B">
      <w:pPr>
        <w:spacing w:after="60"/>
        <w:rPr>
          <w:rFonts w:ascii="Times New Roman" w:hAnsi="Times New Roman" w:cs="Times New Roman"/>
          <w:sz w:val="24"/>
        </w:rPr>
      </w:pPr>
    </w:p>
    <w:p w:rsidR="006A7D7B" w:rsidRDefault="006A7D7B" w:rsidP="006A7D7B">
      <w:pPr>
        <w:spacing w:after="60"/>
        <w:rPr>
          <w:rFonts w:cs="Arial"/>
        </w:rPr>
      </w:pPr>
    </w:p>
    <w:p w:rsidR="001039D6" w:rsidRPr="001039D6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1039D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1039D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3E0263" w:rsidP="007D63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Č. </w:t>
            </w:r>
            <w:r w:rsidR="007D63B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24F4E">
              <w:rPr>
                <w:rFonts w:ascii="Times New Roman" w:hAnsi="Times New Roman" w:cs="Times New Roman"/>
                <w:sz w:val="26"/>
                <w:szCs w:val="26"/>
              </w:rPr>
              <w:t xml:space="preserve">-2019, </w:t>
            </w:r>
            <w:r w:rsidR="007D63B7">
              <w:rPr>
                <w:rFonts w:ascii="Times New Roman" w:hAnsi="Times New Roman" w:cs="Times New Roman"/>
                <w:sz w:val="26"/>
                <w:szCs w:val="26"/>
              </w:rPr>
              <w:t>18. 9</w:t>
            </w:r>
            <w:r w:rsidR="00724F4E">
              <w:rPr>
                <w:rFonts w:ascii="Times New Roman" w:hAnsi="Times New Roman" w:cs="Times New Roman"/>
                <w:sz w:val="26"/>
                <w:szCs w:val="26"/>
              </w:rPr>
              <w:t>. 2019</w:t>
            </w:r>
          </w:p>
        </w:tc>
      </w:tr>
      <w:tr w:rsidR="00617126" w:rsidRPr="001039D6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1039D6" w:rsidRDefault="00724F4E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Nikola Alferyová</w:t>
            </w:r>
          </w:p>
        </w:tc>
      </w:tr>
    </w:tbl>
    <w:p w:rsidR="00617126" w:rsidRPr="001039D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1039D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EE7" w:rsidRDefault="00175EE7" w:rsidP="00617126">
      <w:pPr>
        <w:spacing w:after="0" w:line="240" w:lineRule="auto"/>
      </w:pPr>
      <w:r>
        <w:separator/>
      </w:r>
    </w:p>
  </w:endnote>
  <w:endnote w:type="continuationSeparator" w:id="0">
    <w:p w:rsidR="00175EE7" w:rsidRDefault="00175EE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EE7" w:rsidRDefault="00175EE7" w:rsidP="00617126">
      <w:pPr>
        <w:spacing w:after="0" w:line="240" w:lineRule="auto"/>
      </w:pPr>
      <w:r>
        <w:separator/>
      </w:r>
    </w:p>
  </w:footnote>
  <w:footnote w:type="continuationSeparator" w:id="0">
    <w:p w:rsidR="00175EE7" w:rsidRDefault="00175EE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59C5A02"/>
    <w:multiLevelType w:val="hybridMultilevel"/>
    <w:tmpl w:val="6D749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430F44"/>
    <w:multiLevelType w:val="hybridMultilevel"/>
    <w:tmpl w:val="BDB425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7C597D"/>
    <w:multiLevelType w:val="hybridMultilevel"/>
    <w:tmpl w:val="6D8614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6725F"/>
    <w:multiLevelType w:val="hybridMultilevel"/>
    <w:tmpl w:val="A9220214"/>
    <w:lvl w:ilvl="0" w:tplc="349EDBAE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5A16F89"/>
    <w:multiLevelType w:val="hybridMultilevel"/>
    <w:tmpl w:val="1E6C78D4"/>
    <w:lvl w:ilvl="0" w:tplc="DD1E8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F5EF6"/>
    <w:multiLevelType w:val="hybridMultilevel"/>
    <w:tmpl w:val="7026FF18"/>
    <w:lvl w:ilvl="0" w:tplc="66AA0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80B19"/>
    <w:rsid w:val="000822AE"/>
    <w:rsid w:val="001039D6"/>
    <w:rsid w:val="00132203"/>
    <w:rsid w:val="00175EE7"/>
    <w:rsid w:val="001D61E1"/>
    <w:rsid w:val="00205474"/>
    <w:rsid w:val="00250D28"/>
    <w:rsid w:val="00256DBC"/>
    <w:rsid w:val="002963DA"/>
    <w:rsid w:val="002B560F"/>
    <w:rsid w:val="002C3A58"/>
    <w:rsid w:val="002E3717"/>
    <w:rsid w:val="002E607D"/>
    <w:rsid w:val="002E78DC"/>
    <w:rsid w:val="00333909"/>
    <w:rsid w:val="00364ECA"/>
    <w:rsid w:val="0039473D"/>
    <w:rsid w:val="003A68A6"/>
    <w:rsid w:val="003C0DFC"/>
    <w:rsid w:val="003E0263"/>
    <w:rsid w:val="004379DC"/>
    <w:rsid w:val="004435B1"/>
    <w:rsid w:val="004637CD"/>
    <w:rsid w:val="00481F6D"/>
    <w:rsid w:val="00483177"/>
    <w:rsid w:val="00496F1F"/>
    <w:rsid w:val="004B0852"/>
    <w:rsid w:val="004E1DF3"/>
    <w:rsid w:val="004F0A6D"/>
    <w:rsid w:val="00521DF2"/>
    <w:rsid w:val="00557462"/>
    <w:rsid w:val="00563273"/>
    <w:rsid w:val="00566215"/>
    <w:rsid w:val="005B4B03"/>
    <w:rsid w:val="005B4E3A"/>
    <w:rsid w:val="005B6889"/>
    <w:rsid w:val="005F0495"/>
    <w:rsid w:val="00605055"/>
    <w:rsid w:val="00617126"/>
    <w:rsid w:val="00671D83"/>
    <w:rsid w:val="006A7D7B"/>
    <w:rsid w:val="006C4267"/>
    <w:rsid w:val="00724F4E"/>
    <w:rsid w:val="0073288A"/>
    <w:rsid w:val="007D63B7"/>
    <w:rsid w:val="00815B9D"/>
    <w:rsid w:val="00875069"/>
    <w:rsid w:val="00895541"/>
    <w:rsid w:val="008C5FCE"/>
    <w:rsid w:val="00957F6E"/>
    <w:rsid w:val="009676A8"/>
    <w:rsid w:val="00967D98"/>
    <w:rsid w:val="00977627"/>
    <w:rsid w:val="009C49E7"/>
    <w:rsid w:val="009D20BB"/>
    <w:rsid w:val="009E6443"/>
    <w:rsid w:val="00A547A0"/>
    <w:rsid w:val="00AF0F92"/>
    <w:rsid w:val="00B06503"/>
    <w:rsid w:val="00B41683"/>
    <w:rsid w:val="00B600AA"/>
    <w:rsid w:val="00B715D8"/>
    <w:rsid w:val="00B97696"/>
    <w:rsid w:val="00BB2C8D"/>
    <w:rsid w:val="00BE2745"/>
    <w:rsid w:val="00BE664C"/>
    <w:rsid w:val="00BF57E8"/>
    <w:rsid w:val="00C128A6"/>
    <w:rsid w:val="00C5068B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718F8"/>
    <w:rsid w:val="00E82DBF"/>
    <w:rsid w:val="00EB40BF"/>
    <w:rsid w:val="00F05ADB"/>
    <w:rsid w:val="00F14A75"/>
    <w:rsid w:val="00FA4986"/>
    <w:rsid w:val="00FB6815"/>
    <w:rsid w:val="00FC30DE"/>
    <w:rsid w:val="00FD6577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E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7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2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4DC22-B2CE-42B1-88A3-2156E5BF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4</cp:revision>
  <cp:lastPrinted>2013-04-10T09:28:00Z</cp:lastPrinted>
  <dcterms:created xsi:type="dcterms:W3CDTF">2019-09-12T19:12:00Z</dcterms:created>
  <dcterms:modified xsi:type="dcterms:W3CDTF">2019-09-13T15:05:00Z</dcterms:modified>
</cp:coreProperties>
</file>