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2C8068" w14:textId="77777777"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412A3" w14:textId="327BDB3F" w:rsidR="001E06B3" w:rsidRPr="001E06B3" w:rsidRDefault="001E06B3" w:rsidP="001E06B3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1E06B3">
        <w:rPr>
          <w:rFonts w:ascii="Times New Roman" w:hAnsi="Times New Roman" w:cs="Times New Roman"/>
          <w:b/>
          <w:bCs/>
          <w:sz w:val="28"/>
          <w:u w:val="single"/>
        </w:rPr>
        <w:t xml:space="preserve">10. </w:t>
      </w:r>
      <w:r w:rsidRPr="001E06B3">
        <w:rPr>
          <w:rFonts w:ascii="Times New Roman" w:hAnsi="Times New Roman" w:cs="Times New Roman"/>
          <w:b/>
          <w:bCs/>
          <w:sz w:val="28"/>
          <w:u w:val="single"/>
        </w:rPr>
        <w:t xml:space="preserve">Technické služby </w:t>
      </w:r>
      <w:proofErr w:type="spellStart"/>
      <w:r w:rsidRPr="001E06B3">
        <w:rPr>
          <w:rFonts w:ascii="Times New Roman" w:hAnsi="Times New Roman" w:cs="Times New Roman"/>
          <w:b/>
          <w:bCs/>
          <w:sz w:val="28"/>
          <w:u w:val="single"/>
        </w:rPr>
        <w:t>Dolnobřežanska</w:t>
      </w:r>
      <w:proofErr w:type="spellEnd"/>
      <w:r w:rsidRPr="001E06B3">
        <w:rPr>
          <w:rFonts w:ascii="Times New Roman" w:hAnsi="Times New Roman" w:cs="Times New Roman"/>
          <w:b/>
          <w:bCs/>
          <w:sz w:val="28"/>
          <w:u w:val="single"/>
        </w:rPr>
        <w:t xml:space="preserve"> s.r.</w:t>
      </w:r>
      <w:proofErr w:type="gramStart"/>
      <w:r w:rsidRPr="001E06B3">
        <w:rPr>
          <w:rFonts w:ascii="Times New Roman" w:hAnsi="Times New Roman" w:cs="Times New Roman"/>
          <w:b/>
          <w:bCs/>
          <w:sz w:val="28"/>
          <w:u w:val="single"/>
        </w:rPr>
        <w:t>o.- dokumenty</w:t>
      </w:r>
      <w:proofErr w:type="gramEnd"/>
      <w:r w:rsidRPr="001E06B3">
        <w:rPr>
          <w:rFonts w:ascii="Times New Roman" w:hAnsi="Times New Roman" w:cs="Times New Roman"/>
          <w:b/>
          <w:bCs/>
          <w:sz w:val="28"/>
          <w:u w:val="single"/>
        </w:rPr>
        <w:t xml:space="preserve"> k přistoupení dalších obcí</w:t>
      </w:r>
    </w:p>
    <w:p w14:paraId="24AA11F2" w14:textId="3F82A2CA" w:rsidR="00BA4F4C" w:rsidRPr="001E06B3" w:rsidRDefault="00BA4F4C" w:rsidP="00BA4F4C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553F9174" w14:textId="77777777"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569898D" w14:textId="77777777" w:rsidR="001E06B3" w:rsidRDefault="001E06B3" w:rsidP="001E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zasedání zastupitelstva obce je předkládána sada dokumentů, které pro naše TSDB připravila advokátní kancelář Kaplan a Nohejl. Podklady budou během měsíce prosince schvalovány ve všech obcích mikroregionu Dolnobřežansko, (kromě města Jesenice*). Cílem je popsat, za jakých okolností přistoupí obce v mikroregionu jako společníci do TSDB, jakým způsobem se bude dělen zisk i jakým způsobem se vypořádá zůstatek nerozdělených zisků původních členů.</w:t>
      </w:r>
    </w:p>
    <w:p w14:paraId="6CCED33E" w14:textId="77777777" w:rsidR="001E06B3" w:rsidRDefault="001E06B3" w:rsidP="001E06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*Město Jesenice si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založilo vlastní Technické služby a do TSDB tedy nevstupují.</w:t>
      </w:r>
    </w:p>
    <w:p w14:paraId="67DA629B" w14:textId="77777777" w:rsidR="00564D90" w:rsidRPr="00D62F6F" w:rsidRDefault="00564D90" w:rsidP="00AC3317">
      <w:pPr>
        <w:rPr>
          <w:rFonts w:ascii="Times New Roman" w:hAnsi="Times New Roman" w:cs="Times New Roman"/>
          <w:sz w:val="26"/>
          <w:szCs w:val="26"/>
        </w:rPr>
      </w:pPr>
      <w:r w:rsidRPr="00D62F6F"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14:paraId="678E82AE" w14:textId="5D8434BC" w:rsidR="002A214B" w:rsidRPr="001E06B3" w:rsidRDefault="002A214B" w:rsidP="002A214B">
      <w:pPr>
        <w:spacing w:after="60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1E06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2C4DB" w14:textId="6FA649A5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008380"/>
      <w:r>
        <w:rPr>
          <w:rFonts w:ascii="Times New Roman" w:hAnsi="Times New Roman" w:cs="Times New Roman"/>
          <w:sz w:val="28"/>
          <w:szCs w:val="28"/>
        </w:rPr>
        <w:t>V</w:t>
      </w:r>
      <w:r w:rsidRPr="001E06B3">
        <w:rPr>
          <w:rFonts w:ascii="Times New Roman" w:hAnsi="Times New Roman" w:cs="Times New Roman"/>
          <w:sz w:val="28"/>
          <w:szCs w:val="28"/>
        </w:rPr>
        <w:t xml:space="preserve">zdání se předkupního práva k části podílu obce Vestec, IČ: 00507644, se sídlem Vestecká 3, 252 42 Vestec, ve společnosti </w:t>
      </w:r>
      <w:bookmarkStart w:id="2" w:name="_Hlk498006989"/>
      <w:r w:rsidRPr="001E06B3">
        <w:rPr>
          <w:rFonts w:ascii="Times New Roman" w:hAnsi="Times New Roman" w:cs="Times New Roman"/>
          <w:sz w:val="28"/>
          <w:szCs w:val="28"/>
        </w:rPr>
        <w:t xml:space="preserve">Technické služby </w:t>
      </w:r>
      <w:proofErr w:type="spellStart"/>
      <w:r w:rsidRPr="001E06B3"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 w:rsidRPr="001E06B3">
        <w:rPr>
          <w:rFonts w:ascii="Times New Roman" w:hAnsi="Times New Roman" w:cs="Times New Roman"/>
          <w:sz w:val="28"/>
          <w:szCs w:val="28"/>
        </w:rPr>
        <w:t>, s.r.o.</w:t>
      </w:r>
      <w:bookmarkEnd w:id="2"/>
      <w:r w:rsidRPr="001E06B3">
        <w:rPr>
          <w:rFonts w:ascii="Times New Roman" w:hAnsi="Times New Roman" w:cs="Times New Roman"/>
          <w:sz w:val="28"/>
          <w:szCs w:val="28"/>
        </w:rPr>
        <w:t>, IČ 037 11 617, se sídlem Vestecká 3, Vestec, 252 42, zapsáno v obchodním rejstříku vedeném u Městského soudu v Praze oddíl C, vložka 236760, o velikosti:</w:t>
      </w:r>
    </w:p>
    <w:p w14:paraId="0B56D2F7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1,4 % odpovídající vkladu do základního kapitálu společnosti ve výši 1.400, - Kč, </w:t>
      </w:r>
      <w:bookmarkEnd w:id="1"/>
      <w:r w:rsidRPr="001E06B3">
        <w:rPr>
          <w:rFonts w:ascii="Times New Roman" w:hAnsi="Times New Roman" w:cs="Times New Roman"/>
          <w:sz w:val="28"/>
          <w:szCs w:val="28"/>
        </w:rPr>
        <w:t xml:space="preserve">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Březová-Oleško</w:t>
      </w:r>
      <w:r w:rsidRPr="001E06B3">
        <w:rPr>
          <w:rFonts w:ascii="Times New Roman" w:hAnsi="Times New Roman" w:cs="Times New Roman"/>
          <w:sz w:val="28"/>
          <w:szCs w:val="28"/>
        </w:rPr>
        <w:t>, IČ 44684983, se sídlem Hlavní 1143, Oleško, 252 45 Zvole u Prahy;</w:t>
      </w:r>
    </w:p>
    <w:p w14:paraId="1CE7F332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6,1 % odpovídající vkladu do základního kapitálu společnosti ve výši 6.100,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Dolní Břežany</w:t>
      </w:r>
      <w:r w:rsidRPr="001E06B3">
        <w:rPr>
          <w:rFonts w:ascii="Times New Roman" w:hAnsi="Times New Roman" w:cs="Times New Roman"/>
          <w:sz w:val="28"/>
          <w:szCs w:val="28"/>
        </w:rPr>
        <w:t>, IČ: 00241202, se sídlem 5. Května 78, 252 41 Dolní Břežany;</w:t>
      </w:r>
    </w:p>
    <w:p w14:paraId="0969981D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6,9 % odpovídající vkladu do základního kapitálu společnosti ve výši 6.900,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Libeř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IČ: </w:t>
      </w:r>
      <w:r w:rsidRPr="001E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00241415</w:t>
      </w:r>
      <w:r w:rsidRPr="001E06B3">
        <w:rPr>
          <w:rFonts w:ascii="Times New Roman" w:hAnsi="Times New Roman" w:cs="Times New Roman"/>
          <w:sz w:val="28"/>
          <w:szCs w:val="28"/>
        </w:rPr>
        <w:t>, se sídlem Libeř 35, 252 41;</w:t>
      </w:r>
    </w:p>
    <w:p w14:paraId="32FD46EF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3,4 % odpovídající vkladu do základního kapitálu společnosti ve výši 3.400,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Okrouhlo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IČ: </w:t>
      </w:r>
      <w:r w:rsidRPr="001E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00241504</w:t>
      </w:r>
      <w:r w:rsidRPr="001E06B3">
        <w:rPr>
          <w:rFonts w:ascii="Times New Roman" w:hAnsi="Times New Roman" w:cs="Times New Roman"/>
          <w:sz w:val="28"/>
          <w:szCs w:val="28"/>
        </w:rPr>
        <w:t>, se sídlem Okrouhlo 44, 254 01;</w:t>
      </w:r>
    </w:p>
    <w:p w14:paraId="399713B8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6,3 % odpovídající vkladu do základního kapitálu společnosti ve výši 6.300,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Ohrobec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IČ: </w:t>
      </w:r>
      <w:r w:rsidRPr="001E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00241491</w:t>
      </w:r>
      <w:r w:rsidRPr="001E06B3">
        <w:rPr>
          <w:rFonts w:ascii="Times New Roman" w:hAnsi="Times New Roman" w:cs="Times New Roman"/>
          <w:sz w:val="28"/>
          <w:szCs w:val="28"/>
        </w:rPr>
        <w:t>, se sídlem U Rybníků II 30, 252 45, Ohrobec;</w:t>
      </w:r>
    </w:p>
    <w:p w14:paraId="73DC4BF6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3,8 % odpovídající vkladu do základního kapitálu společnosti ve výši 3.800,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Vrané nad Vltavou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IČ: </w:t>
      </w:r>
      <w:r w:rsidRPr="001E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00241831</w:t>
      </w:r>
      <w:r w:rsidRPr="001E06B3">
        <w:rPr>
          <w:rFonts w:ascii="Times New Roman" w:hAnsi="Times New Roman" w:cs="Times New Roman"/>
          <w:sz w:val="28"/>
          <w:szCs w:val="28"/>
        </w:rPr>
        <w:t xml:space="preserve">, se sídlem </w:t>
      </w:r>
      <w:proofErr w:type="spellStart"/>
      <w:r w:rsidRPr="001E06B3">
        <w:rPr>
          <w:rFonts w:ascii="Times New Roman" w:hAnsi="Times New Roman" w:cs="Times New Roman"/>
          <w:sz w:val="28"/>
          <w:szCs w:val="28"/>
        </w:rPr>
        <w:t>Březovská</w:t>
      </w:r>
      <w:proofErr w:type="spellEnd"/>
      <w:r w:rsidRPr="001E06B3">
        <w:rPr>
          <w:rFonts w:ascii="Times New Roman" w:hAnsi="Times New Roman" w:cs="Times New Roman"/>
          <w:sz w:val="28"/>
          <w:szCs w:val="28"/>
        </w:rPr>
        <w:t xml:space="preserve"> 112, 252 46 Vrané nad Vltavou;</w:t>
      </w:r>
    </w:p>
    <w:p w14:paraId="655B1F91" w14:textId="77777777" w:rsidR="001E06B3" w:rsidRPr="001E06B3" w:rsidRDefault="001E06B3" w:rsidP="001E06B3">
      <w:pPr>
        <w:numPr>
          <w:ilvl w:val="1"/>
          <w:numId w:val="5"/>
        </w:num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6,7 % odpovídající vkladu do základního kapitálu společnosti ve výši 6.700,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Zlatníky - Hodkovice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IČ: </w:t>
      </w:r>
      <w:r w:rsidRPr="001E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00241873</w:t>
      </w:r>
      <w:r w:rsidRPr="001E06B3">
        <w:rPr>
          <w:rFonts w:ascii="Times New Roman" w:hAnsi="Times New Roman" w:cs="Times New Roman"/>
          <w:sz w:val="28"/>
          <w:szCs w:val="28"/>
        </w:rPr>
        <w:t>, se sídlem Náves sv. Petra a Pavla 113, 25241 Zlatníky-Hodkovice - Zlatníky;</w:t>
      </w:r>
    </w:p>
    <w:p w14:paraId="73D6D99C" w14:textId="77777777" w:rsidR="001E06B3" w:rsidRPr="001E06B3" w:rsidRDefault="001E06B3" w:rsidP="001E06B3">
      <w:pPr>
        <w:spacing w:after="60"/>
        <w:ind w:left="720"/>
        <w:rPr>
          <w:rFonts w:ascii="Times New Roman" w:hAnsi="Times New Roman" w:cs="Times New Roman"/>
          <w:sz w:val="28"/>
          <w:szCs w:val="28"/>
        </w:rPr>
      </w:pPr>
      <w:r w:rsidRPr="001E06B3">
        <w:rPr>
          <w:rFonts w:ascii="Times New Roman" w:hAnsi="Times New Roman" w:cs="Times New Roman"/>
          <w:sz w:val="28"/>
          <w:szCs w:val="28"/>
        </w:rPr>
        <w:t xml:space="preserve">8,8 % odpovídající vkladu do základního kapitálu společnosti ve výši 8.800, - Kč, který obec Vestec prodá na základě smlouvy o prodeji a koupi podílu obci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Zvole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IČ: </w:t>
      </w:r>
      <w:r w:rsidRPr="001E06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00241890</w:t>
      </w:r>
      <w:r w:rsidRPr="001E06B3">
        <w:rPr>
          <w:rFonts w:ascii="Times New Roman" w:hAnsi="Times New Roman" w:cs="Times New Roman"/>
          <w:sz w:val="28"/>
          <w:szCs w:val="28"/>
        </w:rPr>
        <w:t>, se sídlem J Štulíka 56, 25245 Zvole;</w:t>
      </w:r>
    </w:p>
    <w:p w14:paraId="55CFCC9A" w14:textId="5866AFA5" w:rsidR="001E06B3" w:rsidRPr="001E06B3" w:rsidRDefault="001E06B3" w:rsidP="001E06B3">
      <w:pPr>
        <w:spacing w:after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Pr="001E06B3">
        <w:rPr>
          <w:rFonts w:ascii="Times New Roman" w:hAnsi="Times New Roman" w:cs="Times New Roman"/>
          <w:b/>
          <w:sz w:val="28"/>
          <w:szCs w:val="28"/>
        </w:rPr>
        <w:t>pověřuje starostu obce</w:t>
      </w:r>
      <w:r w:rsidRPr="001E06B3">
        <w:rPr>
          <w:rFonts w:ascii="Times New Roman" w:hAnsi="Times New Roman" w:cs="Times New Roman"/>
          <w:sz w:val="28"/>
          <w:szCs w:val="28"/>
        </w:rPr>
        <w:t xml:space="preserve"> vystavením listin, potvrzujících vzdání se uvedených předkupních práv a všemi úkony souvisejícími, jakož i souhlasí, aby starosta obce k jednotlivým úkonům případně zmocnil či pověřil další osobu (zejména advokáta);</w:t>
      </w:r>
    </w:p>
    <w:p w14:paraId="1FE91699" w14:textId="77777777" w:rsidR="001E06B3" w:rsidRPr="001E06B3" w:rsidRDefault="001E06B3" w:rsidP="001E06B3">
      <w:pPr>
        <w:spacing w:after="60"/>
        <w:rPr>
          <w:rFonts w:ascii="Times New Roman" w:hAnsi="Times New Roman" w:cs="Times New Roman"/>
          <w:sz w:val="28"/>
          <w:szCs w:val="28"/>
        </w:rPr>
      </w:pPr>
    </w:p>
    <w:p w14:paraId="596438C6" w14:textId="0CA019EE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s </w:t>
      </w:r>
      <w:r w:rsidRPr="001E06B3">
        <w:rPr>
          <w:rFonts w:ascii="Times New Roman" w:hAnsi="Times New Roman" w:cs="Times New Roman"/>
          <w:b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1E06B3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j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e</w:t>
      </w:r>
    </w:p>
    <w:p w14:paraId="53065BFE" w14:textId="5DAB5BB0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1E06B3">
        <w:rPr>
          <w:rFonts w:ascii="Times New Roman" w:hAnsi="Times New Roman" w:cs="Times New Roman"/>
          <w:sz w:val="28"/>
          <w:szCs w:val="28"/>
        </w:rPr>
        <w:t xml:space="preserve">měnu zakladatelské listiny společnosti Technické služby </w:t>
      </w:r>
      <w:proofErr w:type="spellStart"/>
      <w:r w:rsidRPr="001E06B3"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 w:rsidRPr="001E06B3">
        <w:rPr>
          <w:rFonts w:ascii="Times New Roman" w:hAnsi="Times New Roman" w:cs="Times New Roman"/>
          <w:sz w:val="28"/>
          <w:szCs w:val="28"/>
        </w:rPr>
        <w:t>, s.r.o., IČ 037 11 617, se sídlem Vestecká 3, Vestec, 252 42, zapsáno v obchodním rejstříku vedeném u Městského soudu v Praze, oddíl C, vložka 236760 tak, jak je uvedeno v příloze tohoto zápisu (změna některých ustanovení souvisejících s převodem podílů na společnosti a úprava dělení zisku, včetně přijetí úplného nového znění společenské smlouvy), a to tak, že jednotlivá ustanovení budou změněna s postupnou účinností změn nejprve ke dni 1. 1. 2022 (změnový text č. 1) a následně opětovně s účinností ke dni 30. 6. 2022 (změnový text č. 2 v souvislosti se vstupem nových společníků do společnosti) a pověřuje starostu obce veškerými úkony, nezbytnými, nebo souvisejícími, včetně udělování plných mocí advokátům k tomu, aby za obec jednali;</w:t>
      </w:r>
    </w:p>
    <w:p w14:paraId="36040733" w14:textId="77777777" w:rsidR="001E06B3" w:rsidRPr="001E06B3" w:rsidRDefault="001E06B3" w:rsidP="001E06B3">
      <w:pPr>
        <w:spacing w:after="60"/>
        <w:ind w:left="360"/>
        <w:rPr>
          <w:rFonts w:ascii="Times New Roman" w:hAnsi="Times New Roman" w:cs="Times New Roman"/>
          <w:sz w:val="28"/>
          <w:szCs w:val="28"/>
        </w:rPr>
      </w:pPr>
    </w:p>
    <w:p w14:paraId="48B52174" w14:textId="77777777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6B3">
        <w:rPr>
          <w:rFonts w:ascii="Times New Roman" w:hAnsi="Times New Roman" w:cs="Times New Roman"/>
          <w:b/>
          <w:sz w:val="28"/>
          <w:szCs w:val="28"/>
        </w:rPr>
        <w:t xml:space="preserve">III. </w:t>
      </w:r>
      <w:r w:rsidRPr="001E06B3">
        <w:rPr>
          <w:rFonts w:ascii="Times New Roman" w:hAnsi="Times New Roman" w:cs="Times New Roman"/>
          <w:b/>
          <w:sz w:val="28"/>
          <w:szCs w:val="28"/>
        </w:rPr>
        <w:t>s</w:t>
      </w:r>
      <w:r w:rsidRPr="001E06B3">
        <w:rPr>
          <w:rFonts w:ascii="Times New Roman" w:hAnsi="Times New Roman" w:cs="Times New Roman"/>
          <w:b/>
          <w:sz w:val="28"/>
          <w:szCs w:val="28"/>
        </w:rPr>
        <w:t> </w:t>
      </w:r>
      <w:r w:rsidRPr="001E06B3">
        <w:rPr>
          <w:rFonts w:ascii="Times New Roman" w:hAnsi="Times New Roman" w:cs="Times New Roman"/>
          <w:b/>
          <w:sz w:val="28"/>
          <w:szCs w:val="28"/>
        </w:rPr>
        <w:t>c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h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v</w:t>
      </w:r>
      <w:r w:rsidRPr="001E06B3">
        <w:rPr>
          <w:rFonts w:ascii="Times New Roman" w:hAnsi="Times New Roman" w:cs="Times New Roman"/>
          <w:b/>
          <w:sz w:val="28"/>
          <w:szCs w:val="28"/>
        </w:rPr>
        <w:t> </w:t>
      </w:r>
      <w:r w:rsidRPr="001E06B3">
        <w:rPr>
          <w:rFonts w:ascii="Times New Roman" w:hAnsi="Times New Roman" w:cs="Times New Roman"/>
          <w:b/>
          <w:sz w:val="28"/>
          <w:szCs w:val="28"/>
        </w:rPr>
        <w:t>a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l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u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j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e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D1A74A" w14:textId="7B5F6EEA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</w:t>
      </w:r>
      <w:r w:rsidRPr="001E06B3">
        <w:rPr>
          <w:rFonts w:ascii="Times New Roman" w:hAnsi="Times New Roman" w:cs="Times New Roman"/>
          <w:sz w:val="28"/>
          <w:szCs w:val="28"/>
        </w:rPr>
        <w:t xml:space="preserve">zavření Smlouvy o prodeji a koupi části podílu ve společnosti Technické služby </w:t>
      </w:r>
      <w:proofErr w:type="spellStart"/>
      <w:r w:rsidRPr="001E06B3">
        <w:rPr>
          <w:rFonts w:ascii="Times New Roman" w:hAnsi="Times New Roman" w:cs="Times New Roman"/>
          <w:sz w:val="28"/>
          <w:szCs w:val="28"/>
        </w:rPr>
        <w:t>Dolnobřežanska</w:t>
      </w:r>
      <w:proofErr w:type="spellEnd"/>
      <w:r w:rsidRPr="001E06B3">
        <w:rPr>
          <w:rFonts w:ascii="Times New Roman" w:hAnsi="Times New Roman" w:cs="Times New Roman"/>
          <w:sz w:val="28"/>
          <w:szCs w:val="28"/>
        </w:rPr>
        <w:t xml:space="preserve">, s.r.o., IČ 037 11 617, se sídlem Vestecká 3, Vestec, 252 42, zapsáno v obchodním rejstříku vedeném u Městského soudu v Praze oddíl C, vložka 236760, ve znění, v jakém je přílohou tohoto zápisu mezi obcí Vestec jako prodávajícím a obcí Psáry jako kupujícím, jejímž předmětem bude prodej části podílu od společníka obce Vestec v této společnosti o velikosti 5,2 %, odpovídajícího vkladu na základní kapitál společnosti 5.200,- Kč, za kupní cenu ve výši 5.200,- Kč obci Psáry a schvaluje rovněž koupi části podílu za uvedenou kupní cenu a pověřuje starostu obce uzavřením této smlouvy a všemi úkony souvisejícími, jakož i souhlasí, aby starosta obce k jednotlivým úkonům případně zmocnil či pověřil další osobu </w:t>
      </w:r>
      <w:bookmarkStart w:id="3" w:name="_Hlk19093031"/>
      <w:r w:rsidRPr="001E06B3">
        <w:rPr>
          <w:rFonts w:ascii="Times New Roman" w:hAnsi="Times New Roman" w:cs="Times New Roman"/>
          <w:sz w:val="28"/>
          <w:szCs w:val="28"/>
        </w:rPr>
        <w:t>(zejména advokáta)</w:t>
      </w:r>
      <w:bookmarkEnd w:id="3"/>
      <w:r w:rsidRPr="001E06B3">
        <w:rPr>
          <w:rFonts w:ascii="Times New Roman" w:hAnsi="Times New Roman" w:cs="Times New Roman"/>
          <w:sz w:val="28"/>
          <w:szCs w:val="28"/>
        </w:rPr>
        <w:t>;</w:t>
      </w:r>
    </w:p>
    <w:p w14:paraId="0A1FFFCD" w14:textId="34146D6F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" w:name="_Hlk498008426"/>
      <w:r>
        <w:rPr>
          <w:rFonts w:ascii="Times New Roman" w:hAnsi="Times New Roman" w:cs="Times New Roman"/>
          <w:b/>
          <w:sz w:val="28"/>
          <w:szCs w:val="28"/>
        </w:rPr>
        <w:br/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IV. d e l e g u j e </w:t>
      </w:r>
    </w:p>
    <w:p w14:paraId="17EC091E" w14:textId="0EB70C8D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1E06B3">
        <w:rPr>
          <w:rFonts w:ascii="Times New Roman" w:hAnsi="Times New Roman" w:cs="Times New Roman"/>
          <w:sz w:val="28"/>
          <w:szCs w:val="28"/>
        </w:rPr>
        <w:t xml:space="preserve"> účinností ode dne přijetí tohoto usnesení jako svého zástupce pro účast na veškerých budoucích valných hromadách společnosti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 xml:space="preserve">Technické služby </w:t>
      </w:r>
      <w:proofErr w:type="spellStart"/>
      <w:r w:rsidRPr="001E06B3">
        <w:rPr>
          <w:rFonts w:ascii="Times New Roman" w:hAnsi="Times New Roman" w:cs="Times New Roman"/>
          <w:b/>
          <w:bCs/>
          <w:sz w:val="28"/>
          <w:szCs w:val="28"/>
        </w:rPr>
        <w:t>Dolnobřežanska</w:t>
      </w:r>
      <w:proofErr w:type="spellEnd"/>
      <w:r w:rsidRPr="001E06B3">
        <w:rPr>
          <w:rFonts w:ascii="Times New Roman" w:hAnsi="Times New Roman" w:cs="Times New Roman"/>
          <w:b/>
          <w:bCs/>
          <w:sz w:val="28"/>
          <w:szCs w:val="28"/>
        </w:rPr>
        <w:t>, s.r.o.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 037 11 617 starostu obce a pověřuje jej hlasováním na těchto valných hromadách, podpisem veškerých příslušných dokumentů a prováděním veškerých jednání a výkonem veškerých práv a povinností, jež bude obec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Psáry</w:t>
      </w:r>
      <w:r w:rsidRPr="001E06B3">
        <w:rPr>
          <w:rFonts w:ascii="Times New Roman" w:hAnsi="Times New Roman" w:cs="Times New Roman"/>
          <w:sz w:val="28"/>
          <w:szCs w:val="28"/>
        </w:rPr>
        <w:t xml:space="preserve"> mít jako společník společnosti</w:t>
      </w:r>
      <w:bookmarkEnd w:id="4"/>
      <w:r w:rsidRPr="001E06B3">
        <w:rPr>
          <w:rFonts w:ascii="Times New Roman" w:hAnsi="Times New Roman" w:cs="Times New Roman"/>
          <w:sz w:val="28"/>
          <w:szCs w:val="28"/>
        </w:rPr>
        <w:t xml:space="preserve">, jakož i souhlasí s tím, aby delegovaný zástupce zmocnil ke svému zastoupení vždy na jednu konkrétní valnou hromadu jím vybraného libovolného člena zastupitelstva obce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Psáry</w:t>
      </w:r>
      <w:r w:rsidRPr="001E06B3">
        <w:rPr>
          <w:rFonts w:ascii="Times New Roman" w:hAnsi="Times New Roman" w:cs="Times New Roman"/>
          <w:sz w:val="28"/>
          <w:szCs w:val="28"/>
        </w:rPr>
        <w:t xml:space="preserve"> a také souhlasí s tím, aby delegovaný zástupce zmocnil ke svému zastoupení na všech valných hromadách konaných do 30. 6. 2022 advokáta;</w:t>
      </w:r>
    </w:p>
    <w:p w14:paraId="55268D54" w14:textId="77777777" w:rsidR="001E06B3" w:rsidRPr="001E06B3" w:rsidRDefault="001E06B3" w:rsidP="001E06B3">
      <w:pPr>
        <w:spacing w:after="60"/>
        <w:ind w:left="360"/>
        <w:rPr>
          <w:rFonts w:ascii="Times New Roman" w:hAnsi="Times New Roman" w:cs="Times New Roman"/>
          <w:sz w:val="28"/>
          <w:szCs w:val="28"/>
        </w:rPr>
      </w:pPr>
    </w:p>
    <w:p w14:paraId="5A3074C9" w14:textId="77777777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06B3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1E06B3">
        <w:rPr>
          <w:rFonts w:ascii="Times New Roman" w:hAnsi="Times New Roman" w:cs="Times New Roman"/>
          <w:b/>
          <w:sz w:val="28"/>
          <w:szCs w:val="28"/>
        </w:rPr>
        <w:t>n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a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v</w:t>
      </w:r>
      <w:r w:rsidRPr="001E06B3">
        <w:rPr>
          <w:rFonts w:ascii="Times New Roman" w:hAnsi="Times New Roman" w:cs="Times New Roman"/>
          <w:b/>
          <w:sz w:val="28"/>
          <w:szCs w:val="28"/>
        </w:rPr>
        <w:t> </w:t>
      </w:r>
      <w:r w:rsidRPr="001E06B3">
        <w:rPr>
          <w:rFonts w:ascii="Times New Roman" w:hAnsi="Times New Roman" w:cs="Times New Roman"/>
          <w:b/>
          <w:sz w:val="28"/>
          <w:szCs w:val="28"/>
        </w:rPr>
        <w:t>r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h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u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j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>e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6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308A9A8" w14:textId="1A0EA3F4" w:rsidR="001E06B3" w:rsidRPr="001E06B3" w:rsidRDefault="001E06B3" w:rsidP="001E06B3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1E06B3">
        <w:rPr>
          <w:rFonts w:ascii="Times New Roman" w:hAnsi="Times New Roman" w:cs="Times New Roman"/>
          <w:sz w:val="28"/>
          <w:szCs w:val="28"/>
        </w:rPr>
        <w:t xml:space="preserve"> jeho souhlasem znovuzvolení následujícího zástupce obce jako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člena dozorčí rady</w:t>
      </w:r>
      <w:r w:rsidRPr="001E06B3">
        <w:rPr>
          <w:rFonts w:ascii="Times New Roman" w:hAnsi="Times New Roman" w:cs="Times New Roman"/>
          <w:sz w:val="28"/>
          <w:szCs w:val="28"/>
        </w:rPr>
        <w:t xml:space="preserve"> společnosti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 xml:space="preserve">Technické služby </w:t>
      </w:r>
      <w:proofErr w:type="spellStart"/>
      <w:r w:rsidRPr="001E06B3">
        <w:rPr>
          <w:rFonts w:ascii="Times New Roman" w:hAnsi="Times New Roman" w:cs="Times New Roman"/>
          <w:b/>
          <w:bCs/>
          <w:sz w:val="28"/>
          <w:szCs w:val="28"/>
        </w:rPr>
        <w:t>Dolnobřežanska</w:t>
      </w:r>
      <w:proofErr w:type="spellEnd"/>
      <w:r w:rsidRPr="001E06B3">
        <w:rPr>
          <w:rFonts w:ascii="Times New Roman" w:hAnsi="Times New Roman" w:cs="Times New Roman"/>
          <w:b/>
          <w:bCs/>
          <w:sz w:val="28"/>
          <w:szCs w:val="28"/>
        </w:rPr>
        <w:t>, s.r.o.</w:t>
      </w:r>
      <w:r w:rsidRPr="001E06B3">
        <w:rPr>
          <w:rFonts w:ascii="Times New Roman" w:hAnsi="Times New Roman" w:cs="Times New Roman"/>
          <w:sz w:val="28"/>
          <w:szCs w:val="28"/>
        </w:rPr>
        <w:t xml:space="preserve">, IČ 037 11 617, se sídlem Vestecká 3, Vestec, 252 42, zapsáno v obchodním rejstříku vedeném u Městského soudu v Praze, oddíl C, vložka 236760, </w:t>
      </w:r>
      <w:r w:rsidRPr="001E06B3">
        <w:rPr>
          <w:rFonts w:ascii="Times New Roman" w:hAnsi="Times New Roman" w:cs="Times New Roman"/>
          <w:b/>
          <w:bCs/>
          <w:sz w:val="28"/>
          <w:szCs w:val="28"/>
        </w:rPr>
        <w:t>Ing. ANTONÍNA RAKA</w:t>
      </w:r>
      <w:r w:rsidRPr="001E06B3">
        <w:rPr>
          <w:rFonts w:ascii="Times New Roman" w:hAnsi="Times New Roman" w:cs="Times New Roman"/>
          <w:sz w:val="28"/>
          <w:szCs w:val="28"/>
        </w:rPr>
        <w:t xml:space="preserve">, dat. </w:t>
      </w:r>
      <w:proofErr w:type="gramStart"/>
      <w:r w:rsidRPr="001E06B3">
        <w:rPr>
          <w:rFonts w:ascii="Times New Roman" w:hAnsi="Times New Roman" w:cs="Times New Roman"/>
          <w:sz w:val="28"/>
          <w:szCs w:val="28"/>
        </w:rPr>
        <w:t>nar.</w:t>
      </w:r>
      <w:proofErr w:type="gramEnd"/>
      <w:r w:rsidRPr="001E06B3">
        <w:rPr>
          <w:rFonts w:ascii="Times New Roman" w:hAnsi="Times New Roman" w:cs="Times New Roman"/>
          <w:sz w:val="28"/>
          <w:szCs w:val="28"/>
        </w:rPr>
        <w:t xml:space="preserve"> 26. července 1969, bytem U Sv. Jána 523, Dolní Jirčany, 252 44 Psáry, z důvodu brzkého konce jeho funkčního období jako člena dozorčí rady;</w:t>
      </w:r>
    </w:p>
    <w:p w14:paraId="17E83323" w14:textId="528586BB" w:rsidR="00564D90" w:rsidRPr="00AC3317" w:rsidRDefault="00564D90" w:rsidP="002A214B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14:paraId="455BD368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724C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3AA5F" w14:textId="77777777"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14:paraId="2280180D" w14:textId="77777777" w:rsidTr="004B494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0EE6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A90C1" w14:textId="347ED5B3" w:rsidR="00617126" w:rsidRPr="00617126" w:rsidRDefault="00BA4F4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5/2021, 8. 12. 2021</w:t>
            </w:r>
          </w:p>
        </w:tc>
      </w:tr>
      <w:tr w:rsidR="00617126" w:rsidRPr="00617126" w14:paraId="78490F0A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77FB1" w14:textId="77777777"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8264" w14:textId="482B03D5" w:rsidR="00617126" w:rsidRPr="00617126" w:rsidRDefault="00181FB0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14:paraId="25D2F53C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A6E46" w14:textId="77777777" w:rsidR="00074A17" w:rsidRDefault="00074A17" w:rsidP="00617126">
      <w:pPr>
        <w:spacing w:after="0" w:line="240" w:lineRule="auto"/>
      </w:pPr>
      <w:r>
        <w:separator/>
      </w:r>
    </w:p>
  </w:endnote>
  <w:endnote w:type="continuationSeparator" w:id="0">
    <w:p w14:paraId="2AC558A1" w14:textId="77777777" w:rsidR="00074A17" w:rsidRDefault="00074A1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69B68" w14:textId="77777777" w:rsidR="00074A17" w:rsidRDefault="00074A17" w:rsidP="00617126">
      <w:pPr>
        <w:spacing w:after="0" w:line="240" w:lineRule="auto"/>
      </w:pPr>
      <w:r>
        <w:separator/>
      </w:r>
    </w:p>
  </w:footnote>
  <w:footnote w:type="continuationSeparator" w:id="0">
    <w:p w14:paraId="24EF690D" w14:textId="77777777" w:rsidR="00074A17" w:rsidRDefault="00074A1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66C2E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6725F"/>
    <w:multiLevelType w:val="multilevel"/>
    <w:tmpl w:val="1A242E80"/>
    <w:lvl w:ilvl="0">
      <w:start w:val="1"/>
      <w:numFmt w:val="upperRoman"/>
      <w:lvlText w:val="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0813"/>
    <w:rsid w:val="00047DE5"/>
    <w:rsid w:val="000616ED"/>
    <w:rsid w:val="00071F2C"/>
    <w:rsid w:val="00074A17"/>
    <w:rsid w:val="00080B19"/>
    <w:rsid w:val="000822AE"/>
    <w:rsid w:val="000F4229"/>
    <w:rsid w:val="00132203"/>
    <w:rsid w:val="00145E6F"/>
    <w:rsid w:val="00150049"/>
    <w:rsid w:val="00172878"/>
    <w:rsid w:val="00181FB0"/>
    <w:rsid w:val="001D61E1"/>
    <w:rsid w:val="001E06B3"/>
    <w:rsid w:val="002376C7"/>
    <w:rsid w:val="00250D28"/>
    <w:rsid w:val="00256DBC"/>
    <w:rsid w:val="002963DA"/>
    <w:rsid w:val="002A214B"/>
    <w:rsid w:val="002C3A58"/>
    <w:rsid w:val="002C3E84"/>
    <w:rsid w:val="002C7E5A"/>
    <w:rsid w:val="002E1D6C"/>
    <w:rsid w:val="002E607D"/>
    <w:rsid w:val="002E78DC"/>
    <w:rsid w:val="00333909"/>
    <w:rsid w:val="00377D43"/>
    <w:rsid w:val="003A68A6"/>
    <w:rsid w:val="004379DC"/>
    <w:rsid w:val="004435B1"/>
    <w:rsid w:val="004637CD"/>
    <w:rsid w:val="00481F6D"/>
    <w:rsid w:val="00483177"/>
    <w:rsid w:val="00496F1F"/>
    <w:rsid w:val="004A699A"/>
    <w:rsid w:val="004B0852"/>
    <w:rsid w:val="004B494B"/>
    <w:rsid w:val="004B66CC"/>
    <w:rsid w:val="004E1DF3"/>
    <w:rsid w:val="004F0A6D"/>
    <w:rsid w:val="00532EAA"/>
    <w:rsid w:val="005465F9"/>
    <w:rsid w:val="00557462"/>
    <w:rsid w:val="00563273"/>
    <w:rsid w:val="00564D90"/>
    <w:rsid w:val="00566215"/>
    <w:rsid w:val="005959AB"/>
    <w:rsid w:val="005B4B03"/>
    <w:rsid w:val="005B4E3A"/>
    <w:rsid w:val="005B6889"/>
    <w:rsid w:val="005F0495"/>
    <w:rsid w:val="00605055"/>
    <w:rsid w:val="00617126"/>
    <w:rsid w:val="006369D1"/>
    <w:rsid w:val="00671D83"/>
    <w:rsid w:val="006832F5"/>
    <w:rsid w:val="006B618E"/>
    <w:rsid w:val="006C0D76"/>
    <w:rsid w:val="006C4267"/>
    <w:rsid w:val="00703227"/>
    <w:rsid w:val="00706595"/>
    <w:rsid w:val="00712436"/>
    <w:rsid w:val="0073288A"/>
    <w:rsid w:val="00752056"/>
    <w:rsid w:val="00800563"/>
    <w:rsid w:val="00815B9D"/>
    <w:rsid w:val="00875069"/>
    <w:rsid w:val="00895541"/>
    <w:rsid w:val="008C5FCE"/>
    <w:rsid w:val="009214FB"/>
    <w:rsid w:val="009319C7"/>
    <w:rsid w:val="00957F6E"/>
    <w:rsid w:val="009676A8"/>
    <w:rsid w:val="00977447"/>
    <w:rsid w:val="00977627"/>
    <w:rsid w:val="009B7E77"/>
    <w:rsid w:val="009C49E7"/>
    <w:rsid w:val="009D20BB"/>
    <w:rsid w:val="009E6443"/>
    <w:rsid w:val="00A2235B"/>
    <w:rsid w:val="00A547A0"/>
    <w:rsid w:val="00AC3317"/>
    <w:rsid w:val="00AF0F92"/>
    <w:rsid w:val="00B03B60"/>
    <w:rsid w:val="00B06503"/>
    <w:rsid w:val="00B41683"/>
    <w:rsid w:val="00B600AA"/>
    <w:rsid w:val="00B65877"/>
    <w:rsid w:val="00B722AC"/>
    <w:rsid w:val="00B97696"/>
    <w:rsid w:val="00BA4F4C"/>
    <w:rsid w:val="00BB2C8D"/>
    <w:rsid w:val="00BC0AD2"/>
    <w:rsid w:val="00BE5D08"/>
    <w:rsid w:val="00BE664C"/>
    <w:rsid w:val="00BF57E8"/>
    <w:rsid w:val="00C10060"/>
    <w:rsid w:val="00C128A6"/>
    <w:rsid w:val="00C23408"/>
    <w:rsid w:val="00C26D65"/>
    <w:rsid w:val="00C333DF"/>
    <w:rsid w:val="00C6092E"/>
    <w:rsid w:val="00C90ED9"/>
    <w:rsid w:val="00C94222"/>
    <w:rsid w:val="00CA41E7"/>
    <w:rsid w:val="00CA675F"/>
    <w:rsid w:val="00CA68EE"/>
    <w:rsid w:val="00CA76BB"/>
    <w:rsid w:val="00CB3FFA"/>
    <w:rsid w:val="00CC149D"/>
    <w:rsid w:val="00CC6A96"/>
    <w:rsid w:val="00CD0FD3"/>
    <w:rsid w:val="00CD5FB1"/>
    <w:rsid w:val="00D20654"/>
    <w:rsid w:val="00D3171B"/>
    <w:rsid w:val="00D54533"/>
    <w:rsid w:val="00D62F6F"/>
    <w:rsid w:val="00D86275"/>
    <w:rsid w:val="00D91E79"/>
    <w:rsid w:val="00DD5EC9"/>
    <w:rsid w:val="00DE7421"/>
    <w:rsid w:val="00DF2A33"/>
    <w:rsid w:val="00DF2BCA"/>
    <w:rsid w:val="00DF4008"/>
    <w:rsid w:val="00E05168"/>
    <w:rsid w:val="00E44806"/>
    <w:rsid w:val="00E82DBF"/>
    <w:rsid w:val="00E84BBA"/>
    <w:rsid w:val="00EC3C9B"/>
    <w:rsid w:val="00ED6392"/>
    <w:rsid w:val="00F14A75"/>
    <w:rsid w:val="00F80A3F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E4B0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Bezmezer">
    <w:name w:val="No Spacing"/>
    <w:uiPriority w:val="1"/>
    <w:qFormat/>
    <w:rsid w:val="001500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B9BCB-1250-4EB1-AA52-147995EFE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2013-04-10T09:28:00Z</cp:lastPrinted>
  <dcterms:created xsi:type="dcterms:W3CDTF">2021-12-03T09:23:00Z</dcterms:created>
  <dcterms:modified xsi:type="dcterms:W3CDTF">2021-12-03T09:23:00Z</dcterms:modified>
</cp:coreProperties>
</file>