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C56" w:rsidRDefault="00251C56" w:rsidP="006449D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 w:cs="Calibri"/>
          <w:b/>
          <w:bCs/>
          <w:color w:val="000000"/>
          <w:sz w:val="72"/>
          <w:szCs w:val="72"/>
        </w:rPr>
      </w:pPr>
      <w:r>
        <w:rPr>
          <w:rFonts w:ascii="Calibri" w:hAnsi="Calibri" w:cs="Calibri"/>
          <w:b/>
          <w:bCs/>
          <w:color w:val="000000"/>
          <w:sz w:val="72"/>
          <w:szCs w:val="72"/>
        </w:rPr>
        <w:t>ZNALECKÝ POSUDEK</w:t>
      </w:r>
    </w:p>
    <w:p w:rsidR="00251C56" w:rsidRDefault="00251C56">
      <w:pPr>
        <w:widowControl w:val="0"/>
        <w:autoSpaceDE w:val="0"/>
        <w:autoSpaceDN w:val="0"/>
        <w:adjustRightInd w:val="0"/>
        <w:spacing w:before="170" w:after="0" w:line="240" w:lineRule="auto"/>
        <w:jc w:val="center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číslo položky: 2487 - 13/2022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ind w:left="1722" w:hanging="1722"/>
        <w:rPr>
          <w:rFonts w:ascii="Times New Roman" w:hAnsi="Times New Roman"/>
          <w:color w:val="000000"/>
          <w:sz w:val="16"/>
          <w:szCs w:val="16"/>
        </w:rPr>
      </w:pPr>
    </w:p>
    <w:p w:rsidR="0001121D" w:rsidRDefault="0001121D" w:rsidP="0001121D">
      <w:pPr>
        <w:widowControl w:val="0"/>
        <w:autoSpaceDE w:val="0"/>
        <w:autoSpaceDN w:val="0"/>
        <w:adjustRightInd w:val="0"/>
        <w:spacing w:after="0" w:line="240" w:lineRule="auto"/>
        <w:ind w:left="1722" w:hanging="1722"/>
        <w:rPr>
          <w:rFonts w:ascii="Times New Roman" w:hAnsi="Times New Roman"/>
          <w:sz w:val="24"/>
          <w:szCs w:val="24"/>
        </w:rPr>
      </w:pPr>
      <w:r w:rsidRPr="003C0B9B">
        <w:rPr>
          <w:rFonts w:ascii="Times New Roman" w:hAnsi="Times New Roman"/>
          <w:sz w:val="24"/>
          <w:szCs w:val="24"/>
        </w:rPr>
        <w:t>Znalecký posudek je podán v oboru ekonomika, odvětví ceny a odhady nemovitostí.</w:t>
      </w:r>
    </w:p>
    <w:p w:rsidR="00251C56" w:rsidRDefault="00745A26">
      <w:pPr>
        <w:widowControl w:val="0"/>
        <w:autoSpaceDE w:val="0"/>
        <w:autoSpaceDN w:val="0"/>
        <w:adjustRightInd w:val="0"/>
        <w:spacing w:after="0" w:line="240" w:lineRule="auto"/>
        <w:ind w:left="1722" w:hanging="1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76257" cy="36576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6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Stručný popis předmětu znaleckého posudku</w:t>
      </w:r>
    </w:p>
    <w:p w:rsidR="00251C56" w:rsidRPr="0001121D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obvyklé ceně části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o celkové plošné </w:t>
      </w:r>
      <w:r w:rsidR="0001121D">
        <w:rPr>
          <w:rFonts w:ascii="Times New Roman" w:hAnsi="Times New Roman"/>
          <w:color w:val="000000"/>
          <w:sz w:val="24"/>
          <w:szCs w:val="24"/>
        </w:rPr>
        <w:t>výměře 12 m2, který je vyznačen na zaměření</w:t>
      </w:r>
      <w:r>
        <w:rPr>
          <w:rFonts w:ascii="Times New Roman" w:hAnsi="Times New Roman"/>
          <w:color w:val="000000"/>
          <w:sz w:val="24"/>
          <w:szCs w:val="24"/>
        </w:rPr>
        <w:t xml:space="preserve"> v příloze č. 1 tohoto posudku.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je evidován na LV č. 10001,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</w:t>
      </w:r>
      <w:r w:rsidR="0001121D">
        <w:rPr>
          <w:rFonts w:ascii="Times New Roman" w:hAnsi="Times New Roman"/>
          <w:color w:val="000000"/>
          <w:sz w:val="24"/>
          <w:szCs w:val="24"/>
        </w:rPr>
        <w:t>obec Psáry, okr. Praha - západ.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340" w:after="0" w:line="240" w:lineRule="auto"/>
        <w:ind w:left="1695" w:hanging="16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Znalec:</w:t>
      </w:r>
      <w:r>
        <w:rPr>
          <w:rFonts w:ascii="Times New Roman" w:hAnsi="Times New Roman"/>
          <w:color w:val="000000"/>
          <w:sz w:val="24"/>
          <w:szCs w:val="24"/>
        </w:rPr>
        <w:tab/>
        <w:t>Ing. Lucie Cihelková</w:t>
      </w:r>
    </w:p>
    <w:p w:rsidR="00251C56" w:rsidRDefault="00251C56">
      <w:pPr>
        <w:widowControl w:val="0"/>
        <w:tabs>
          <w:tab w:val="left" w:pos="2250"/>
          <w:tab w:val="left" w:pos="4230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Lamačova 914/35</w:t>
      </w:r>
    </w:p>
    <w:p w:rsidR="00251C56" w:rsidRDefault="00251C56">
      <w:pPr>
        <w:widowControl w:val="0"/>
        <w:tabs>
          <w:tab w:val="left" w:pos="2250"/>
          <w:tab w:val="left" w:pos="4230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152 00 Praha 5 - Hlubočepy</w:t>
      </w:r>
    </w:p>
    <w:p w:rsidR="0001121D" w:rsidRDefault="00251C56">
      <w:pPr>
        <w:widowControl w:val="0"/>
        <w:autoSpaceDE w:val="0"/>
        <w:autoSpaceDN w:val="0"/>
        <w:adjustRightInd w:val="0"/>
        <w:spacing w:before="283" w:after="0" w:line="240" w:lineRule="auto"/>
        <w:ind w:left="1710" w:hanging="1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Zadavatel:</w:t>
      </w:r>
      <w:r w:rsidR="0001121D">
        <w:rPr>
          <w:rFonts w:ascii="Times New Roman" w:hAnsi="Times New Roman"/>
          <w:color w:val="000000"/>
          <w:sz w:val="24"/>
          <w:szCs w:val="24"/>
        </w:rPr>
        <w:tab/>
        <w:t>Obecní úřad Psáry</w:t>
      </w:r>
    </w:p>
    <w:p w:rsidR="00251C56" w:rsidRDefault="0001121D" w:rsidP="0001121D">
      <w:pPr>
        <w:widowControl w:val="0"/>
        <w:autoSpaceDE w:val="0"/>
        <w:autoSpaceDN w:val="0"/>
        <w:adjustRightInd w:val="0"/>
        <w:spacing w:after="0" w:line="240" w:lineRule="auto"/>
        <w:ind w:left="17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IČ</w:t>
      </w:r>
      <w:r w:rsidR="00251C56">
        <w:rPr>
          <w:rFonts w:ascii="Times New Roman" w:hAnsi="Times New Roman"/>
          <w:color w:val="000000"/>
          <w:sz w:val="24"/>
          <w:szCs w:val="24"/>
        </w:rPr>
        <w:t>: 00241580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Pražská 137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252 44 Psáry</w:t>
      </w:r>
    </w:p>
    <w:p w:rsidR="0001121D" w:rsidRPr="003C0B9B" w:rsidRDefault="0001121D" w:rsidP="0001121D">
      <w:pPr>
        <w:widowControl w:val="0"/>
        <w:tabs>
          <w:tab w:val="right" w:pos="9180"/>
        </w:tabs>
        <w:autoSpaceDE w:val="0"/>
        <w:autoSpaceDN w:val="0"/>
        <w:adjustRightInd w:val="0"/>
        <w:spacing w:before="227" w:after="57" w:line="240" w:lineRule="auto"/>
        <w:jc w:val="both"/>
        <w:rPr>
          <w:rFonts w:ascii="Times New Roman" w:hAnsi="Times New Roman"/>
          <w:sz w:val="24"/>
          <w:szCs w:val="24"/>
        </w:rPr>
      </w:pPr>
      <w:r w:rsidRPr="003C0B9B">
        <w:rPr>
          <w:rFonts w:ascii="Times New Roman" w:hAnsi="Times New Roman"/>
          <w:sz w:val="24"/>
          <w:szCs w:val="24"/>
        </w:rPr>
        <w:t>Tento znal</w:t>
      </w:r>
      <w:r>
        <w:rPr>
          <w:rFonts w:ascii="Times New Roman" w:hAnsi="Times New Roman"/>
          <w:sz w:val="24"/>
          <w:szCs w:val="24"/>
        </w:rPr>
        <w:t>ecký posudek byl vypracován ve 3</w:t>
      </w:r>
      <w:r w:rsidRPr="003C0B9B">
        <w:rPr>
          <w:rFonts w:ascii="Times New Roman" w:hAnsi="Times New Roman"/>
          <w:sz w:val="24"/>
          <w:szCs w:val="24"/>
        </w:rPr>
        <w:t xml:space="preserve"> vyhotoveních. 2 vyhotovení obdrží zadavatel a 1 vyhotovení zůstává v archivu znal</w:t>
      </w:r>
      <w:r w:rsidR="00D74B4F">
        <w:rPr>
          <w:rFonts w:ascii="Times New Roman" w:hAnsi="Times New Roman"/>
          <w:sz w:val="24"/>
          <w:szCs w:val="24"/>
        </w:rPr>
        <w:t>ce. Znalecký posudek obsahuje 9</w:t>
      </w:r>
      <w:r w:rsidRPr="003C0B9B">
        <w:rPr>
          <w:rFonts w:ascii="Times New Roman" w:hAnsi="Times New Roman"/>
          <w:sz w:val="24"/>
          <w:szCs w:val="24"/>
        </w:rPr>
        <w:t xml:space="preserve"> stran textu včetně titulního lis</w:t>
      </w:r>
      <w:r w:rsidR="0070223B">
        <w:rPr>
          <w:rFonts w:ascii="Times New Roman" w:hAnsi="Times New Roman"/>
          <w:sz w:val="24"/>
          <w:szCs w:val="24"/>
        </w:rPr>
        <w:t>tu a 4</w:t>
      </w:r>
      <w:r>
        <w:rPr>
          <w:rFonts w:ascii="Times New Roman" w:hAnsi="Times New Roman"/>
          <w:sz w:val="24"/>
          <w:szCs w:val="24"/>
        </w:rPr>
        <w:t xml:space="preserve"> stran</w:t>
      </w:r>
      <w:r w:rsidR="0070223B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příloh. Výtisk č.</w:t>
      </w:r>
    </w:p>
    <w:p w:rsidR="00F5255B" w:rsidRPr="00F5255B" w:rsidRDefault="0001121D" w:rsidP="00F5255B">
      <w:pPr>
        <w:widowControl w:val="0"/>
        <w:tabs>
          <w:tab w:val="right" w:pos="9180"/>
        </w:tabs>
        <w:autoSpaceDE w:val="0"/>
        <w:autoSpaceDN w:val="0"/>
        <w:adjustRightInd w:val="0"/>
        <w:spacing w:before="227" w:after="57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Podle stavu ke dni: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13.03.2022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Vyhotoveno: </w:t>
      </w:r>
      <w:r>
        <w:rPr>
          <w:rFonts w:ascii="Times New Roman" w:hAnsi="Times New Roman"/>
          <w:color w:val="000000"/>
          <w:sz w:val="24"/>
          <w:szCs w:val="24"/>
        </w:rPr>
        <w:t xml:space="preserve">V Praze,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13.03.2022</w:t>
      </w:r>
      <w:proofErr w:type="gramEnd"/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>1. ZADÁNÍ</w:t>
      </w:r>
    </w:p>
    <w:p w:rsidR="00251C56" w:rsidRDefault="00251C56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1.1. Znalecký úkol, odborná otázka zadavatele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obvyklé ceně části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o celkové plošné </w:t>
      </w:r>
      <w:r w:rsidR="0001121D">
        <w:rPr>
          <w:rFonts w:ascii="Times New Roman" w:hAnsi="Times New Roman"/>
          <w:color w:val="000000"/>
          <w:sz w:val="24"/>
          <w:szCs w:val="24"/>
        </w:rPr>
        <w:t>výměře 12 m2, který je vyznačen na zaměření</w:t>
      </w:r>
      <w:r>
        <w:rPr>
          <w:rFonts w:ascii="Times New Roman" w:hAnsi="Times New Roman"/>
          <w:color w:val="000000"/>
          <w:sz w:val="24"/>
          <w:szCs w:val="24"/>
        </w:rPr>
        <w:t xml:space="preserve"> v příloze č. 1 tohoto posudku.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je evidován na LV č. 10001,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obec Psáry, okr. Praha - západ.</w:t>
      </w:r>
    </w:p>
    <w:p w:rsidR="00251C56" w:rsidRDefault="00251C56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1.2. Účel znaleckého posudku</w:t>
      </w:r>
    </w:p>
    <w:p w:rsidR="00251C56" w:rsidRDefault="0001121D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obvyklé ceně části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o celkové plošné výměře 12 m2, který je vyznačen na zaměření v příloze č. 1 tohoto posudku</w:t>
      </w:r>
      <w:r w:rsidR="00251C56">
        <w:rPr>
          <w:rFonts w:ascii="Times New Roman" w:hAnsi="Times New Roman"/>
          <w:color w:val="000000"/>
          <w:sz w:val="24"/>
          <w:szCs w:val="24"/>
        </w:rPr>
        <w:t>, za účelem jeho budoucího odkupu.</w:t>
      </w:r>
    </w:p>
    <w:p w:rsidR="00251C56" w:rsidRDefault="00251C56">
      <w:pPr>
        <w:widowControl w:val="0"/>
        <w:tabs>
          <w:tab w:val="center" w:pos="4860"/>
          <w:tab w:val="right" w:pos="9638"/>
        </w:tabs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1.4. Prohlídka a zaměření</w:t>
      </w:r>
    </w:p>
    <w:p w:rsidR="00251C56" w:rsidRDefault="0001121D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Prohlídka byla provedena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10</w:t>
      </w:r>
      <w:r w:rsidR="00251C56">
        <w:rPr>
          <w:rFonts w:ascii="Times New Roman" w:hAnsi="Times New Roman"/>
          <w:color w:val="000000"/>
          <w:sz w:val="24"/>
          <w:szCs w:val="24"/>
        </w:rPr>
        <w:t>.03.2022</w:t>
      </w:r>
      <w:proofErr w:type="gramEnd"/>
      <w:r w:rsidR="00251C56">
        <w:rPr>
          <w:rFonts w:ascii="Times New Roman" w:hAnsi="Times New Roman"/>
          <w:color w:val="000000"/>
          <w:sz w:val="24"/>
          <w:szCs w:val="24"/>
        </w:rPr>
        <w:t xml:space="preserve"> za přítomnosti znalce.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1C56" w:rsidRPr="0001121D" w:rsidRDefault="00251C56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2. VÝČET PODKLADŮ</w:t>
      </w:r>
    </w:p>
    <w:p w:rsidR="00251C56" w:rsidRDefault="00251C56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2.1. Výčet vybraných zdrojů dat a jejich popis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Informativní výpis stažený z internetu, LV č. 10001 na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obec Psáry, okres Praha - západ,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10.03.2022</w:t>
      </w:r>
      <w:proofErr w:type="gramEnd"/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Informativní snímek z KN mapy stažený z internetu, měř.: 1:1000,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Dolní Jirčany, obec Psáry, okr. Praha - západ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Náčrt části oddělené části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o plošné výměře 12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, který je předmětem ocenění.</w:t>
      </w:r>
    </w:p>
    <w:p w:rsidR="00251C56" w:rsidRDefault="007022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51C56">
        <w:rPr>
          <w:rFonts w:ascii="Times New Roman" w:hAnsi="Times New Roman"/>
          <w:color w:val="000000"/>
          <w:sz w:val="24"/>
          <w:szCs w:val="24"/>
        </w:rPr>
        <w:t xml:space="preserve">Objednávka znaleckého posudku ze dne </w:t>
      </w:r>
      <w:proofErr w:type="gramStart"/>
      <w:r w:rsidR="00251C56">
        <w:rPr>
          <w:rFonts w:ascii="Times New Roman" w:hAnsi="Times New Roman"/>
          <w:color w:val="000000"/>
          <w:sz w:val="24"/>
          <w:szCs w:val="24"/>
        </w:rPr>
        <w:t>11.11.2022</w:t>
      </w:r>
      <w:proofErr w:type="gramEnd"/>
      <w:r w:rsidR="00251C56">
        <w:rPr>
          <w:rFonts w:ascii="Times New Roman" w:hAnsi="Times New Roman"/>
          <w:color w:val="000000"/>
          <w:sz w:val="24"/>
          <w:szCs w:val="24"/>
        </w:rPr>
        <w:t>, zaslána e-mailem panem Tomášem Hejzlarem</w:t>
      </w:r>
    </w:p>
    <w:p w:rsidR="0070223B" w:rsidRPr="0070223B" w:rsidRDefault="007022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7174">
        <w:rPr>
          <w:rFonts w:ascii="Times New Roman" w:hAnsi="Times New Roman"/>
          <w:color w:val="000000"/>
          <w:sz w:val="24"/>
          <w:szCs w:val="24"/>
        </w:rPr>
        <w:t>- Kupní smlouvy</w:t>
      </w:r>
      <w:r>
        <w:rPr>
          <w:rFonts w:ascii="Times New Roman" w:hAnsi="Times New Roman"/>
          <w:color w:val="000000"/>
          <w:sz w:val="24"/>
          <w:szCs w:val="24"/>
        </w:rPr>
        <w:t xml:space="preserve"> již realizovaných pozemků stažené prostřednictvím dálkového přístupu ze Sbírky listin KÚ pro Středočeský kraj, pracoviště Praha - západ</w:t>
      </w:r>
    </w:p>
    <w:p w:rsidR="00251C56" w:rsidRDefault="007022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Územní plán obce</w:t>
      </w:r>
      <w:r w:rsidR="00251C56">
        <w:rPr>
          <w:rFonts w:ascii="Times New Roman" w:hAnsi="Times New Roman"/>
          <w:color w:val="000000"/>
          <w:sz w:val="24"/>
          <w:szCs w:val="24"/>
        </w:rPr>
        <w:t xml:space="preserve"> Psáry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Informace a skutečnosti, zjištěné při místním terénním šetření 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Fotodokumentace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1C56" w:rsidRPr="0001121D" w:rsidRDefault="00251C56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3. NÁLEZ</w:t>
      </w:r>
    </w:p>
    <w:p w:rsidR="00251C56" w:rsidRDefault="00251C56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3.1. Výčet sebraných nebo vytvořených dat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3"/>
        <w:gridCol w:w="6615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předmětu ocenění: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Pozemek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683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Adresa předmětu ocenění: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70223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ul. </w:t>
            </w:r>
            <w:r w:rsidR="00251C56">
              <w:rPr>
                <w:rFonts w:ascii="Times New Roman" w:hAnsi="Times New Roman"/>
                <w:color w:val="000000"/>
                <w:sz w:val="24"/>
                <w:szCs w:val="24"/>
              </w:rPr>
              <w:t>K Lůžku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252 44 Psáry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LV: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10001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Kraj: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Středočeský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Okres: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Praha-západ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Obec: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Psáry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Katastrální území: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Dolní Jirčany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obyvatel: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4 154</w:t>
            </w: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Základní cena stavebního pozemku obce okresu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ZCv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2 091,00 Kč/m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2</w:t>
      </w:r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Koeficienty obce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 koeficientu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O1. Velikost obce: 2001 - 5000 obyvatel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O2. Hospodářsko-správní význam obce: Obce s počtem obyvatel nad 5000 a všechny obce v okresech Praha-východ, Praha-západ a katastrální území lázeňských míst typu 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0,85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O3. Poloha obce: Obec vzdálená od hranice zastavěného území města Prahy nebo Brna v nejkratším vymezeném úseku silnice do 20 km včetně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1,02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O4. Technická infrastruktura v obci: V obci je elektřina, vodovod, kanalizace a plyn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O5. Dopravní obslužnost obce: V obci je městská hromadná doprava popřípadě příměstská doprava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O6. Občanská vybavenost v obci: Komplexní vybavenost (obchod, služby, zdravotnická zařízení, škola, pošta, bankovní (peněžní) služby, sportovní a kulturní zařízení aj.)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Základní cena stavebního pozemku  ZC =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ZCv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1 450,00 Kč/m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2</w:t>
      </w:r>
    </w:p>
    <w:p w:rsidR="00251C56" w:rsidRDefault="00251C56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Vlastnické a evidenční údaje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Podle údajů z katastru nemovitostí je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evidován na LV č. 10001,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</w:t>
      </w:r>
      <w:r w:rsidR="0070223B">
        <w:rPr>
          <w:rFonts w:ascii="Times New Roman" w:hAnsi="Times New Roman"/>
          <w:color w:val="000000"/>
          <w:sz w:val="24"/>
          <w:szCs w:val="24"/>
        </w:rPr>
        <w:t>.ú</w:t>
      </w:r>
      <w:proofErr w:type="spellEnd"/>
      <w:r w:rsidR="0070223B">
        <w:rPr>
          <w:rFonts w:ascii="Times New Roman" w:hAnsi="Times New Roman"/>
          <w:color w:val="000000"/>
          <w:sz w:val="24"/>
          <w:szCs w:val="24"/>
        </w:rPr>
        <w:t xml:space="preserve">. Dolní Jirčany, obec Psáry, okr.  Praha  -  západ, ve </w:t>
      </w:r>
      <w:r>
        <w:rPr>
          <w:rFonts w:ascii="Times New Roman" w:hAnsi="Times New Roman"/>
          <w:color w:val="000000"/>
          <w:sz w:val="24"/>
          <w:szCs w:val="24"/>
        </w:rPr>
        <w:t>vlastni</w:t>
      </w:r>
      <w:r w:rsidR="0001121D">
        <w:rPr>
          <w:rFonts w:ascii="Times New Roman" w:hAnsi="Times New Roman"/>
          <w:color w:val="000000"/>
          <w:sz w:val="24"/>
          <w:szCs w:val="24"/>
        </w:rPr>
        <w:t xml:space="preserve">ctví Obce Psáry, IČ: 00241580, </w:t>
      </w:r>
      <w:r>
        <w:rPr>
          <w:rFonts w:ascii="Times New Roman" w:hAnsi="Times New Roman"/>
          <w:color w:val="000000"/>
          <w:sz w:val="24"/>
          <w:szCs w:val="24"/>
        </w:rPr>
        <w:t xml:space="preserve">se sídlem Pražská 137, 252 44 Psáry. </w:t>
      </w:r>
    </w:p>
    <w:p w:rsidR="00251C56" w:rsidRDefault="00251C56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Celkový popis nemovité věci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Oceňovaný rovinatý pozemek trojúhelníkového půdorysného tvaru, který je oddělen ze střední severní části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na základě nákresu (viz. příloha č. 1), se nachází v ulici K Lůžku v severní části Dolních Jirčan, v okolní novodobé zástavbě rodinných domů. Oceňovaný oddělený pozemek bude tvořit funkční celek s právě budovaným rodinným domem na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402/13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Jirčany.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je na LV evidován jako ostatní plocha, ostatní komunikace a oceňovaná oddělená část tvořila zatravněný pás u chodníku. Dle územního plánu obce Psáry se pozemek nachází v zóně pro komunikace.</w:t>
      </w:r>
      <w:r w:rsidR="0001121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V místě je možnost napojení na všechny inženýrské sítě. 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Obec Psáry leží 3 km jižně od města Jes</w:t>
      </w:r>
      <w:r w:rsidR="0001121D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nice, 5 km severně od Jílového u Prahy a 9 km od jihovýchodní hranice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</w:t>
      </w:r>
      <w:r w:rsidR="0001121D">
        <w:rPr>
          <w:rFonts w:ascii="Times New Roman" w:hAnsi="Times New Roman"/>
          <w:color w:val="000000"/>
          <w:sz w:val="24"/>
          <w:szCs w:val="24"/>
        </w:rPr>
        <w:t>travilánu</w:t>
      </w:r>
      <w:proofErr w:type="spellEnd"/>
      <w:r w:rsidR="0001121D">
        <w:rPr>
          <w:rFonts w:ascii="Times New Roman" w:hAnsi="Times New Roman"/>
          <w:color w:val="000000"/>
          <w:sz w:val="24"/>
          <w:szCs w:val="24"/>
        </w:rPr>
        <w:t xml:space="preserve"> hlavního města Prahy.</w:t>
      </w:r>
    </w:p>
    <w:p w:rsidR="0001121D" w:rsidRDefault="0001121D" w:rsidP="0001121D">
      <w:pPr>
        <w:widowControl w:val="0"/>
        <w:tabs>
          <w:tab w:val="left" w:pos="5490"/>
        </w:tabs>
        <w:autoSpaceDE w:val="0"/>
        <w:autoSpaceDN w:val="0"/>
        <w:adjustRightInd w:val="0"/>
        <w:spacing w:before="120" w:after="0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 ZADÁNÍ</w:t>
      </w:r>
    </w:p>
    <w:p w:rsidR="0001121D" w:rsidRPr="00D56782" w:rsidRDefault="0001121D" w:rsidP="0001121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1.1. Znalecký úkol, odborná otázka zadavatele</w:t>
      </w:r>
    </w:p>
    <w:p w:rsidR="0001121D" w:rsidRPr="00D56782" w:rsidRDefault="0001121D" w:rsidP="0001121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1.2. Účel znaleckého posudku</w:t>
      </w:r>
    </w:p>
    <w:p w:rsidR="0001121D" w:rsidRPr="00D56782" w:rsidRDefault="0001121D" w:rsidP="0001121D">
      <w:pPr>
        <w:widowControl w:val="0"/>
        <w:tabs>
          <w:tab w:val="center" w:pos="4860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1.3. Prohlídka a zaměření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2. VÝČET PODKLADŮ</w:t>
      </w:r>
    </w:p>
    <w:p w:rsidR="0001121D" w:rsidRPr="00D56782" w:rsidRDefault="0001121D" w:rsidP="0001121D">
      <w:pPr>
        <w:widowControl w:val="0"/>
        <w:autoSpaceDE w:val="0"/>
        <w:autoSpaceDN w:val="0"/>
        <w:adjustRightInd w:val="0"/>
        <w:spacing w:after="6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2.1. Výčet vybraných zdrojů dat a jejich popis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3. NÁLEZ</w:t>
      </w:r>
    </w:p>
    <w:p w:rsidR="0001121D" w:rsidRPr="0001121D" w:rsidRDefault="0001121D" w:rsidP="0001121D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3.1. Výčet sebraných nebo vytvořených dat</w:t>
      </w:r>
    </w:p>
    <w:p w:rsidR="00251C56" w:rsidRPr="0001121D" w:rsidRDefault="00251C56" w:rsidP="0001121D">
      <w:pPr>
        <w:widowControl w:val="0"/>
        <w:tabs>
          <w:tab w:val="left" w:pos="5490"/>
        </w:tabs>
        <w:autoSpaceDE w:val="0"/>
        <w:autoSpaceDN w:val="0"/>
        <w:adjustRightInd w:val="0"/>
        <w:spacing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01121D">
        <w:rPr>
          <w:rFonts w:ascii="Calibri" w:hAnsi="Calibri" w:cs="Calibri"/>
          <w:b/>
          <w:bCs/>
          <w:color w:val="000000"/>
          <w:sz w:val="28"/>
          <w:szCs w:val="28"/>
        </w:rPr>
        <w:t>3.2. Obsah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4. ZNALECKÝ POSUDEK</w:t>
      </w:r>
    </w:p>
    <w:p w:rsidR="0001121D" w:rsidRPr="0001121D" w:rsidRDefault="0001121D" w:rsidP="0001121D">
      <w:pPr>
        <w:widowControl w:val="0"/>
        <w:tabs>
          <w:tab w:val="left" w:pos="5490"/>
        </w:tabs>
        <w:autoSpaceDE w:val="0"/>
        <w:autoSpaceDN w:val="0"/>
        <w:adjustRightInd w:val="0"/>
        <w:spacing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4.1.</w:t>
      </w: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 xml:space="preserve"> Ocenění cenou zjištěnou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49"/>
        <w:gridCol w:w="189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Pozemek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683 - oddělená část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45A26" w:rsidRDefault="00745A26" w:rsidP="0001121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F5255B" w:rsidRDefault="00F5255B" w:rsidP="0001121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01121D" w:rsidRPr="00D56782" w:rsidRDefault="0001121D" w:rsidP="0001121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>4.2</w:t>
      </w: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. Porovnávací metoda</w:t>
      </w:r>
    </w:p>
    <w:p w:rsidR="00535A65" w:rsidRDefault="0070223B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1. </w:t>
      </w:r>
      <w:r w:rsidRPr="00137292">
        <w:rPr>
          <w:rFonts w:ascii="Times New Roman" w:hAnsi="Times New Roman"/>
          <w:color w:val="000000"/>
          <w:sz w:val="24"/>
          <w:szCs w:val="24"/>
        </w:rPr>
        <w:t>Kupní smlouva na po</w:t>
      </w:r>
      <w:r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465/586,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09.11.2020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V – </w:t>
      </w:r>
      <w:r w:rsidR="00535A65">
        <w:rPr>
          <w:rFonts w:ascii="Times New Roman" w:hAnsi="Times New Roman"/>
          <w:color w:val="000000"/>
          <w:sz w:val="24"/>
          <w:szCs w:val="24"/>
        </w:rPr>
        <w:t>14183/</w:t>
      </w:r>
    </w:p>
    <w:p w:rsidR="0070223B" w:rsidRPr="00137292" w:rsidRDefault="00535A65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70223B">
        <w:rPr>
          <w:rFonts w:ascii="Times New Roman" w:hAnsi="Times New Roman"/>
          <w:color w:val="000000"/>
          <w:sz w:val="24"/>
          <w:szCs w:val="24"/>
        </w:rPr>
        <w:t>2020</w:t>
      </w:r>
      <w:r>
        <w:rPr>
          <w:rFonts w:ascii="Times New Roman" w:hAnsi="Times New Roman"/>
          <w:color w:val="000000"/>
          <w:sz w:val="24"/>
          <w:szCs w:val="24"/>
        </w:rPr>
        <w:t xml:space="preserve"> - 210</w:t>
      </w:r>
    </w:p>
    <w:p w:rsidR="00535A65" w:rsidRDefault="0070223B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2. </w:t>
      </w:r>
      <w:r w:rsidRPr="00137292">
        <w:rPr>
          <w:rFonts w:ascii="Times New Roman" w:hAnsi="Times New Roman"/>
          <w:color w:val="000000"/>
          <w:sz w:val="24"/>
          <w:szCs w:val="24"/>
        </w:rPr>
        <w:t>Kupní smlouva na po</w:t>
      </w:r>
      <w:r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465/252,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18.03.2021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V – </w:t>
      </w:r>
      <w:r w:rsidR="00535A65">
        <w:rPr>
          <w:rFonts w:ascii="Times New Roman" w:hAnsi="Times New Roman"/>
          <w:color w:val="000000"/>
          <w:sz w:val="24"/>
          <w:szCs w:val="24"/>
        </w:rPr>
        <w:t>3723/</w:t>
      </w:r>
    </w:p>
    <w:p w:rsidR="0070223B" w:rsidRDefault="00535A65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70223B"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z w:val="24"/>
          <w:szCs w:val="24"/>
        </w:rPr>
        <w:t xml:space="preserve"> - 210</w:t>
      </w:r>
    </w:p>
    <w:p w:rsidR="00535A65" w:rsidRDefault="0070223B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3.</w:t>
      </w:r>
      <w:r w:rsidRPr="00137292">
        <w:rPr>
          <w:rFonts w:ascii="Times New Roman" w:hAnsi="Times New Roman"/>
          <w:color w:val="000000"/>
          <w:sz w:val="24"/>
          <w:szCs w:val="24"/>
        </w:rPr>
        <w:t xml:space="preserve"> Kupní smlouva na po</w:t>
      </w:r>
      <w:r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343/95,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30.03.2021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V – 4198/2021</w:t>
      </w:r>
      <w:r w:rsidR="00535A65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0223B" w:rsidRDefault="00535A65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- 210</w:t>
      </w:r>
    </w:p>
    <w:p w:rsidR="00535A65" w:rsidRDefault="0070223B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4. </w:t>
      </w:r>
      <w:r w:rsidRPr="00137292">
        <w:rPr>
          <w:rFonts w:ascii="Times New Roman" w:hAnsi="Times New Roman"/>
          <w:color w:val="000000"/>
          <w:sz w:val="24"/>
          <w:szCs w:val="24"/>
        </w:rPr>
        <w:t>Ku</w:t>
      </w:r>
      <w:r>
        <w:rPr>
          <w:rFonts w:ascii="Times New Roman" w:hAnsi="Times New Roman"/>
          <w:color w:val="000000"/>
          <w:sz w:val="24"/>
          <w:szCs w:val="24"/>
        </w:rPr>
        <w:t xml:space="preserve">pní smlouva na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465/216,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09.04.2021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V – 4719/ </w:t>
      </w:r>
    </w:p>
    <w:p w:rsidR="0070223B" w:rsidRDefault="00535A65" w:rsidP="007022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70223B"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z w:val="24"/>
          <w:szCs w:val="24"/>
        </w:rPr>
        <w:t xml:space="preserve"> - 210</w:t>
      </w:r>
    </w:p>
    <w:p w:rsidR="0001121D" w:rsidRDefault="0001121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5. ZÁVĚR</w:t>
      </w:r>
    </w:p>
    <w:p w:rsidR="0001121D" w:rsidRPr="00DB30CC" w:rsidRDefault="0001121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6. ZNALECKÁ DOLOŽKA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7</w:t>
      </w: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. PROHLÁŠENÍ</w:t>
      </w:r>
    </w:p>
    <w:p w:rsidR="00251C56" w:rsidRPr="0001121D" w:rsidRDefault="00251C56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4. ZNALECKÝ POSUDEK</w:t>
      </w:r>
    </w:p>
    <w:p w:rsidR="00251C56" w:rsidRDefault="00251C56">
      <w:pPr>
        <w:widowControl w:val="0"/>
        <w:tabs>
          <w:tab w:val="left" w:pos="5490"/>
        </w:tabs>
        <w:autoSpaceDE w:val="0"/>
        <w:autoSpaceDN w:val="0"/>
        <w:adjustRightInd w:val="0"/>
        <w:spacing w:before="113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4.1. Ocenění cenou zjištěnou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113" w:after="57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Oceňovací předpis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Ocenění je provedeno podle zákona č. 151/1997 Sb., o oceňování majetku ve znění zákonů č. 121/2000 Sb., č. 237/2004 Sb., č. 257/2004 Sb., č. 296/2007 Sb., č. 188/2011 Sb., č. 350/2012 Sb., č. 303/2013 Sb., č. 340/2013 Sb., č. 344/2013 Sb., č. 228/2014 Sb., č. 225/2017 Sb. a č. 237/2020 Sb. a vyhlášky MF ČR č. 441/2013 Sb. ve znění vyhlášky č. 199/2014 Sb., č. 345/2015 Sb., č. 53/2016 Sb., č. 443/2016 Sb., č. 457/2017 Sb., č. 188/2019 Sb., č. 488/2020 Sb. a č. 424/2021 Sb., kterou se provádějí některá ustanovení zákona č. 151/1997 Sb.</w:t>
      </w:r>
    </w:p>
    <w:p w:rsidR="00251C56" w:rsidRDefault="00251C56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trhu s nemovitými věcmi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Situace na dílčím trhu s nemovitými věcmi: Poptávka je vyšší než nabídka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0,06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Vlastnické vztahy: Nezastavěný pozemek, nebo pozemek, jehož součástí je stavba (stejný vlastník), nebo stavba stejného vlastníka, nebo jednotka se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spoluvl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podílem na pozemku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Změny v okolí s vlivem na prodejnost: Bez vlivu nebo stabilizovaná území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Vliv právních vztahů na prodejnost: Bez vlivu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Ostatní neuvedené: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Povodňové riziko: Zóna se zanedbatelným nebezpečím výskytu záplav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Hospodářsko-správní význam obce: Obce s počtem obyvatel nad 5 tisíc a všechny obce v okr. Praha – východ, Praha – západ a katastrální území lázeňských míst typu D) nebo oblíbené turistické lokality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Poloha obce: Nevyjmenovaná obec o velikosti nad 5000 obyvatel a obec, jejíž katastrální území sousedí s nevyjmenovanou obcí velikosti nad 5000 obyvatel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Občanská vybavenost obce: Základní vybavenost (obchod a ambulantní zařízení a základní škola)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 případech ocenění nemovitých věcí vyjmenovaných ve třetí poznámce pod tabulkou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č.1 přílohy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č.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3 oceňovací vyhlášky: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1"/>
        <w:gridCol w:w="3137"/>
        <w:gridCol w:w="492"/>
        <w:gridCol w:w="4838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251C56" w:rsidRDefault="00251C56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trhu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1,060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 ostatních případech ocenění nemovitých věcí je znak 7 až 9 roven 1,0: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1"/>
        <w:gridCol w:w="3137"/>
        <w:gridCol w:w="492"/>
        <w:gridCol w:w="4838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251C56" w:rsidRDefault="00251C56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trhu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1,060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251C56" w:rsidRDefault="00251C56">
      <w:pPr>
        <w:widowControl w:val="0"/>
        <w:autoSpaceDE w:val="0"/>
        <w:autoSpaceDN w:val="0"/>
        <w:adjustRightInd w:val="0"/>
        <w:spacing w:before="5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polohy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Typ staveb na pozemku pro stanovení indexu polohy: Rezidenční stavby v ostatních obcích nad 2000 obyvatel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Druh a účel užití stavby: Druh hlavní stavby v jednotném funkčním celku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Převažující zástavba v okolí pozemku a životní prostředí: Rezidenční zástavba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0,04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Poloha pozemku v obci: Okrajové části obce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-0,05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Možnost napojení pozemku na inženýrské sítě, které má obec: Pozemek lze napojit na všechny sítě v obci nebo obec bez sítí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Občanská vybavenost v okolí pozemku: V okolí nemovité věci je dostupná občanská vybavenost obce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Dopravní dostupnost k pozemku: Příjezd po zpevněné komunikaci, s možností parkování na pozemku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0,01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Osobní hromadná doprava: Zastávka od 201 do 1000, MHD – špatná dostupnost centra obce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-0,01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Poloha pozemku z hlediska komerční využitelnosti: Bez možnosti komerčního využití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Obyvatelstvo: Bezproblémové okolí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 Nezaměstnanost: Průměrná nezaměstnanost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 Vlivy ostatní neuvedené: Bez dalších vlivů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1"/>
        <w:gridCol w:w="1550"/>
        <w:gridCol w:w="340"/>
        <w:gridCol w:w="6237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251C56" w:rsidRDefault="00251C56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polohy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0,990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2</w:t>
            </w: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 případech ocenění nemovitých věcí vyjmenovaných ve třetí poznámce pod tabulkou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č.1 přílohy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č. 3 oceňovací vyhlášky: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Koeficient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1,049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 ostatních případech ocenění nemovitých věcí je znak 7 až 9 roven 1,0:</w:t>
      </w:r>
    </w:p>
    <w:p w:rsidR="00251C56" w:rsidRDefault="00251C56" w:rsidP="00745A26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Koeficient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1,049</w:t>
      </w:r>
    </w:p>
    <w:p w:rsidR="00251C56" w:rsidRDefault="00251C56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1. Pozemek 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683 - oddělená část</w:t>
      </w:r>
    </w:p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Rovinatý pozemek trojúhelníkového půdorysného tvaru, který je oddělen na základě zaměření skutečného stavu (viz. příloha č. 1) ze severní hranice pozemku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 o plošné výměře cca 12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, je na LV evidován jako ostatní plocha, ostatní komunikace. Pozemek bude tvořit zahradu ve funkčním celku s budoucím rodinným domem. Pozemek oceňuji v souladu s jeho skutečným způsobem využití, dle § 4, odst. 1, jako zahradu ve funkčním celku s rodinným domem. Dle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územního plánu obce Psáry se pozemek nachází v zóně pro komunikace. V místě je možnost napojení na všechny inženýrské sítě.</w:t>
      </w:r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Index trhu s nemovitostmi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= 1,060</w:t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Index polohy pozemku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0,990</w:t>
      </w:r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Geometrický tvar a velikost pozemku: Nevhodný tvar, nebo velikost - omezující jeho využití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-0,02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expozice: Svažitost terénu pozemku do 15 % včetně - ostatní orientace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podmínky: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 a ochranná pásma: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 pozemku: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neuvedené: Bez dalších vlivů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</w:tbl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1209"/>
        <w:gridCol w:w="303"/>
        <w:gridCol w:w="5405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251C56" w:rsidRDefault="00251C56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omezujících vlivů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0,980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:rsidR="00251C56" w:rsidRDefault="00251C56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1,060 * 0,980 * 0,990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1,028</w:t>
      </w:r>
    </w:p>
    <w:p w:rsidR="00251C56" w:rsidRDefault="00251C56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zastavěné plochy a nádvoří oceněný dle § 4 odst. 1 a pozemky od této ceny odvozené</w:t>
      </w:r>
    </w:p>
    <w:p w:rsidR="00251C56" w:rsidRDefault="00251C56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Zákl.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</w:p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1 - stavební pozemek - zastavěná plocha a nádvoří, funkční celek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1 450,-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1 490,60</w:t>
            </w:r>
          </w:p>
        </w:tc>
      </w:tr>
    </w:tbl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34"/>
        <w:gridCol w:w="38"/>
        <w:gridCol w:w="1209"/>
        <w:gridCol w:w="529"/>
        <w:gridCol w:w="378"/>
        <w:gridCol w:w="454"/>
        <w:gridCol w:w="1928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ostatní plocha - ostatní komunikace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1 490,60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17 887,20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Stavební pozemek - celkem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17 887,20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Pozemek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683 - oddělená část - zjištěná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251C56" w:rsidRDefault="00251C56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17 887,20 Kč</w:t>
            </w:r>
          </w:p>
        </w:tc>
      </w:tr>
    </w:tbl>
    <w:p w:rsidR="00251C56" w:rsidRDefault="00251C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1C56" w:rsidRDefault="00251C56">
      <w:pPr>
        <w:widowControl w:val="0"/>
        <w:tabs>
          <w:tab w:val="left" w:pos="5490"/>
        </w:tabs>
        <w:autoSpaceDE w:val="0"/>
        <w:autoSpaceDN w:val="0"/>
        <w:adjustRightInd w:val="0"/>
        <w:spacing w:before="113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4.2. Výsledky analýzy dat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5"/>
        <w:gridCol w:w="1247"/>
        <w:gridCol w:w="2306"/>
      </w:tblGrid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Pozemek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683 - oddělená část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17 887,- Kč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8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7110"/>
              </w:tabs>
              <w:autoSpaceDE w:val="0"/>
              <w:autoSpaceDN w:val="0"/>
              <w:adjustRightInd w:val="0"/>
              <w:spacing w:before="283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Výsledná cena - celkem:</w:t>
            </w:r>
          </w:p>
        </w:tc>
        <w:tc>
          <w:tcPr>
            <w:tcW w:w="3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2250"/>
                <w:tab w:val="left" w:pos="3150"/>
                <w:tab w:val="left" w:pos="7110"/>
              </w:tabs>
              <w:autoSpaceDE w:val="0"/>
              <w:autoSpaceDN w:val="0"/>
              <w:adjustRightInd w:val="0"/>
              <w:spacing w:before="283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ab/>
              <w:t>17 887,- Kč</w:t>
            </w:r>
          </w:p>
        </w:tc>
      </w:tr>
      <w:tr w:rsidR="00251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85" w:type="dxa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left" w:pos="7110"/>
              </w:tabs>
              <w:autoSpaceDE w:val="0"/>
              <w:autoSpaceDN w:val="0"/>
              <w:adjustRightInd w:val="0"/>
              <w:spacing w:before="283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Výsledná cena po zaokrouhlení dle § 50:</w:t>
            </w:r>
          </w:p>
        </w:tc>
        <w:tc>
          <w:tcPr>
            <w:tcW w:w="3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1C56" w:rsidRDefault="00251C56">
            <w:pPr>
              <w:widowControl w:val="0"/>
              <w:tabs>
                <w:tab w:val="decimal" w:pos="2250"/>
                <w:tab w:val="left" w:pos="3150"/>
                <w:tab w:val="left" w:pos="7110"/>
              </w:tabs>
              <w:autoSpaceDE w:val="0"/>
              <w:autoSpaceDN w:val="0"/>
              <w:adjustRightInd w:val="0"/>
              <w:spacing w:before="283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ab/>
              <w:t>17 890,- Kč</w:t>
            </w:r>
          </w:p>
        </w:tc>
      </w:tr>
    </w:tbl>
    <w:p w:rsidR="0001121D" w:rsidRDefault="0001121D" w:rsidP="0001121D">
      <w:pPr>
        <w:widowControl w:val="0"/>
        <w:tabs>
          <w:tab w:val="left" w:pos="5490"/>
        </w:tabs>
        <w:autoSpaceDE w:val="0"/>
        <w:autoSpaceDN w:val="0"/>
        <w:adjustRightInd w:val="0"/>
        <w:spacing w:before="113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lastRenderedPageBreak/>
        <w:t>4.2. Porovnávací metoda</w:t>
      </w:r>
    </w:p>
    <w:p w:rsidR="00535A65" w:rsidRDefault="00B91FE2" w:rsidP="00535A65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 rámci porovnávací metody byly dohledány ve sbírce listin KÚ pro Středočeský kraj, okr. Praha – západ, již realizované kupní smlouvy o převodech stavebních pozemků. Pozemky leží v blízkém okolí oceňovaného pozemku v 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Dolní Jirčany. Právní účinky vkladů smluv byly v období od </w:t>
      </w:r>
      <w:r w:rsidR="00535A65">
        <w:rPr>
          <w:rFonts w:ascii="Times New Roman" w:hAnsi="Times New Roman"/>
          <w:color w:val="000000"/>
          <w:sz w:val="24"/>
          <w:szCs w:val="24"/>
        </w:rPr>
        <w:t>prosince 2020</w:t>
      </w:r>
      <w:r w:rsidRPr="00B91FE2">
        <w:rPr>
          <w:rFonts w:ascii="Times New Roman" w:hAnsi="Times New Roman"/>
          <w:color w:val="000000"/>
          <w:sz w:val="24"/>
          <w:szCs w:val="24"/>
        </w:rPr>
        <w:t xml:space="preserve"> do dubna 2021.</w:t>
      </w:r>
      <w:r w:rsidRPr="00FB619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91FE2" w:rsidRPr="00535A65" w:rsidRDefault="00B91FE2" w:rsidP="00535A65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B0EA0">
        <w:rPr>
          <w:rFonts w:cs="Calibri"/>
          <w:b/>
          <w:bCs/>
          <w:color w:val="000000"/>
          <w:sz w:val="28"/>
          <w:szCs w:val="28"/>
        </w:rPr>
        <w:t xml:space="preserve">1.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proofErr w:type="gram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>.</w:t>
      </w:r>
      <w:proofErr w:type="gramEnd"/>
      <w:r>
        <w:rPr>
          <w:rFonts w:cs="Calibri"/>
          <w:b/>
          <w:color w:val="000000"/>
          <w:sz w:val="28"/>
          <w:szCs w:val="28"/>
        </w:rPr>
        <w:t xml:space="preserve"> 465/586,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>. Dolní Jirčany, V – 14183/2020</w:t>
      </w:r>
      <w:r w:rsidR="00535A65">
        <w:rPr>
          <w:rFonts w:cs="Calibri"/>
          <w:b/>
          <w:color w:val="000000"/>
          <w:sz w:val="28"/>
          <w:szCs w:val="28"/>
        </w:rPr>
        <w:t xml:space="preserve"> - 210</w:t>
      </w:r>
    </w:p>
    <w:p w:rsidR="00B91FE2" w:rsidRPr="0087706A" w:rsidRDefault="00B91FE2" w:rsidP="00B91FE2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Martinem Tučkem,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03.11.1974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+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Chieko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Tučkem,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19.09.1971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a Ing. Petrem Semerádem, nar.: 17.10.1972 na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465/586,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17.10.2020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Jedná se o pozemek o plošné výměře 20 m2 v 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Dolní Jirčany,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který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je využíván jako část zahrady ve funkčním celku s rodinným domem na adrese Zátopkova 760. PÚ vkladu do KN k 09.12.2020.</w:t>
      </w:r>
    </w:p>
    <w:p w:rsidR="00B91FE2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Plošná výměra :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20  m2</w:t>
      </w:r>
      <w:proofErr w:type="gramEnd"/>
    </w:p>
    <w:p w:rsidR="00B91FE2" w:rsidRPr="00B91FE2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Cena 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6 000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Kč/m2</w:t>
      </w:r>
    </w:p>
    <w:p w:rsidR="00B91FE2" w:rsidRPr="006B0EA0" w:rsidRDefault="00B91FE2" w:rsidP="00B91FE2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2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proofErr w:type="gram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>.</w:t>
      </w:r>
      <w:proofErr w:type="gramEnd"/>
      <w:r>
        <w:rPr>
          <w:rFonts w:cs="Calibri"/>
          <w:b/>
          <w:color w:val="000000"/>
          <w:sz w:val="28"/>
          <w:szCs w:val="28"/>
        </w:rPr>
        <w:t xml:space="preserve"> 465/252,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>. Dolní Jirčany, V – 3723/2021</w:t>
      </w:r>
      <w:r w:rsidR="00535A65">
        <w:rPr>
          <w:rFonts w:cs="Calibri"/>
          <w:b/>
          <w:color w:val="000000"/>
          <w:sz w:val="28"/>
          <w:szCs w:val="28"/>
        </w:rPr>
        <w:t xml:space="preserve"> - 210</w:t>
      </w:r>
    </w:p>
    <w:p w:rsidR="00B91FE2" w:rsidRPr="0087706A" w:rsidRDefault="00B91FE2" w:rsidP="00B91FE2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Ing. Tomášem Návratem,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05.02.1977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a manželi Petrem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Humpálem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06.08.1987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+ Ivonou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Humpál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nar.: 24.02.1991 na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465/252</w:t>
      </w:r>
      <w:r w:rsidR="007D603A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7D603A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7D603A"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 w:rsidR="007D603A">
        <w:rPr>
          <w:rFonts w:ascii="Times New Roman" w:hAnsi="Times New Roman"/>
          <w:color w:val="000000"/>
          <w:sz w:val="24"/>
          <w:szCs w:val="24"/>
        </w:rPr>
        <w:t>20.03.2021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Jedná se o pozemek o plošné výměře 1 224 m2 v 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Dolní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Jirčany, který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je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k budoucí zástavbě rodinným domem v ulici Heyrovského. PÚ vkladu do KN k 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22.03.2021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91FE2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Plošná výměra :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1 224  m2</w:t>
      </w:r>
      <w:proofErr w:type="gramEnd"/>
    </w:p>
    <w:p w:rsidR="00B91FE2" w:rsidRPr="00B751FB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Cena 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7 108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Kč/m2</w:t>
      </w:r>
    </w:p>
    <w:p w:rsidR="00B91FE2" w:rsidRPr="006B0EA0" w:rsidRDefault="00B91FE2" w:rsidP="00B91FE2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3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proofErr w:type="gram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>.</w:t>
      </w:r>
      <w:proofErr w:type="gramEnd"/>
      <w:r>
        <w:rPr>
          <w:rFonts w:cs="Calibri"/>
          <w:b/>
          <w:color w:val="000000"/>
          <w:sz w:val="28"/>
          <w:szCs w:val="28"/>
        </w:rPr>
        <w:t xml:space="preserve"> 343/95,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>. Dolní Jirčany, V – 4198/2021</w:t>
      </w:r>
      <w:r w:rsidR="00535A65">
        <w:rPr>
          <w:rFonts w:cs="Calibri"/>
          <w:b/>
          <w:color w:val="000000"/>
          <w:sz w:val="28"/>
          <w:szCs w:val="28"/>
        </w:rPr>
        <w:t xml:space="preserve"> - 210</w:t>
      </w:r>
    </w:p>
    <w:p w:rsidR="00B91FE2" w:rsidRPr="0087706A" w:rsidRDefault="00B91FE2" w:rsidP="00B91FE2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manželi Ing. Karlem Sovákem,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08.03.1956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+ Mgr. Janou Sovákovou,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22.11.1962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a PaedDr. Irenou Dolejší, CSc., nar.: 01.03.1956 na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343/95,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30.03.2021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Jedná se o pozemek o plošné výměře 1 099 m2 v 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Dolní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Jirčany, který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je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k budoucí zástavbě rodinným domem v ulici Pod Vysokou. PÚ vkladu do KN k 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30.03.2021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91FE2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Plošná výměra :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1 099  m2</w:t>
      </w:r>
      <w:proofErr w:type="gramEnd"/>
    </w:p>
    <w:p w:rsidR="00B91FE2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Cena 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6 597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Kč/m2</w:t>
      </w:r>
    </w:p>
    <w:p w:rsidR="00B91FE2" w:rsidRPr="006B0EA0" w:rsidRDefault="00B91FE2" w:rsidP="00B91FE2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4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proofErr w:type="gram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>.</w:t>
      </w:r>
      <w:proofErr w:type="gramEnd"/>
      <w:r>
        <w:rPr>
          <w:rFonts w:cs="Calibri"/>
          <w:b/>
          <w:color w:val="000000"/>
          <w:sz w:val="28"/>
          <w:szCs w:val="28"/>
        </w:rPr>
        <w:t xml:space="preserve"> 465/216,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>. Dolní Jirčany, V – 4719/2021</w:t>
      </w:r>
      <w:r w:rsidR="00535A65">
        <w:rPr>
          <w:rFonts w:cs="Calibri"/>
          <w:b/>
          <w:color w:val="000000"/>
          <w:sz w:val="28"/>
          <w:szCs w:val="28"/>
        </w:rPr>
        <w:t xml:space="preserve"> - 210</w:t>
      </w:r>
    </w:p>
    <w:p w:rsidR="00B91FE2" w:rsidRPr="0087706A" w:rsidRDefault="00B91FE2" w:rsidP="00B91FE2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manželi Jarmilou Vašákovou,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19.04.1967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a Ing. Romanem Kuralem, nar.: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24.03.1965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+ Renátou Hubáčkovou, nar.: 15.08.1972 na pozemek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465/216,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09.04.2021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Jedná se o pozemek o plošné výměře 1 036 m2 v 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Dolní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Jirčany, který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je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k budoucí zástavbě rodinným domem v ulici Okružní. PÚ vkladu do KN k 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13.04.2021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91FE2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Plošná výměra :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1 036  m2</w:t>
      </w:r>
      <w:proofErr w:type="gramEnd"/>
    </w:p>
    <w:p w:rsidR="0070223B" w:rsidRPr="00B751FB" w:rsidRDefault="00B91FE2" w:rsidP="00B91FE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Cena 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</w:t>
      </w:r>
      <w:r w:rsidR="00F5255B">
        <w:rPr>
          <w:rFonts w:ascii="Times New Roman" w:hAnsi="Times New Roman"/>
          <w:b/>
          <w:bCs/>
          <w:color w:val="000000"/>
          <w:sz w:val="24"/>
          <w:szCs w:val="24"/>
        </w:rPr>
        <w:t>6 757  Kč/m2</w:t>
      </w:r>
      <w:bookmarkStart w:id="0" w:name="_GoBack"/>
      <w:bookmarkEnd w:id="0"/>
    </w:p>
    <w:p w:rsidR="00B91FE2" w:rsidRDefault="00B91FE2" w:rsidP="00B91FE2">
      <w:pPr>
        <w:tabs>
          <w:tab w:val="left" w:pos="6480"/>
          <w:tab w:val="decimal" w:pos="8550"/>
        </w:tabs>
        <w:spacing w:before="120" w:after="10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Tabulka porovnávaných stavebních pozemků ze skutečných kupních smluv:</w:t>
      </w:r>
    </w:p>
    <w:tbl>
      <w:tblPr>
        <w:tblW w:w="10057" w:type="dxa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1701"/>
        <w:gridCol w:w="2410"/>
        <w:gridCol w:w="1693"/>
        <w:gridCol w:w="1276"/>
      </w:tblGrid>
      <w:tr w:rsidR="00B91FE2" w:rsidTr="009C328C">
        <w:tc>
          <w:tcPr>
            <w:tcW w:w="1701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Srov. pozemek </w:t>
            </w:r>
          </w:p>
        </w:tc>
        <w:tc>
          <w:tcPr>
            <w:tcW w:w="1276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Plocha :</w:t>
            </w:r>
            <w:proofErr w:type="gramEnd"/>
          </w:p>
        </w:tc>
        <w:tc>
          <w:tcPr>
            <w:tcW w:w="1701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Cena (Kč/m2) :</w:t>
            </w:r>
          </w:p>
        </w:tc>
        <w:tc>
          <w:tcPr>
            <w:tcW w:w="2410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Celková cena dle KS :</w:t>
            </w:r>
          </w:p>
        </w:tc>
        <w:tc>
          <w:tcPr>
            <w:tcW w:w="1693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Koeficienty :</w:t>
            </w:r>
            <w:proofErr w:type="gramEnd"/>
          </w:p>
        </w:tc>
        <w:tc>
          <w:tcPr>
            <w:tcW w:w="1276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Cena/m2 :</w:t>
            </w:r>
          </w:p>
        </w:tc>
      </w:tr>
      <w:tr w:rsidR="00B91FE2" w:rsidTr="009C328C">
        <w:tc>
          <w:tcPr>
            <w:tcW w:w="1701" w:type="dxa"/>
            <w:hideMark/>
          </w:tcPr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Zátopkova</w:t>
            </w:r>
          </w:p>
        </w:tc>
        <w:tc>
          <w:tcPr>
            <w:tcW w:w="1276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20 m2</w:t>
            </w:r>
          </w:p>
        </w:tc>
        <w:tc>
          <w:tcPr>
            <w:tcW w:w="1701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6 000,-</w:t>
            </w:r>
          </w:p>
        </w:tc>
        <w:tc>
          <w:tcPr>
            <w:tcW w:w="2410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120 000,- Kč</w:t>
            </w:r>
          </w:p>
        </w:tc>
        <w:tc>
          <w:tcPr>
            <w:tcW w:w="1693" w:type="dxa"/>
            <w:hideMark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1,00*1,238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*0,60</w:t>
            </w:r>
          </w:p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4 457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B91FE2" w:rsidTr="009C328C">
        <w:tc>
          <w:tcPr>
            <w:tcW w:w="1701" w:type="dxa"/>
            <w:hideMark/>
          </w:tcPr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Heyrovského</w:t>
            </w:r>
          </w:p>
        </w:tc>
        <w:tc>
          <w:tcPr>
            <w:tcW w:w="1276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1 224 m2</w:t>
            </w:r>
          </w:p>
        </w:tc>
        <w:tc>
          <w:tcPr>
            <w:tcW w:w="1701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7 108,-</w:t>
            </w:r>
          </w:p>
        </w:tc>
        <w:tc>
          <w:tcPr>
            <w:tcW w:w="2410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8 700 000,- Kč</w:t>
            </w:r>
          </w:p>
        </w:tc>
        <w:tc>
          <w:tcPr>
            <w:tcW w:w="1693" w:type="dxa"/>
            <w:hideMark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1,00*1,229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*0,60</w:t>
            </w:r>
          </w:p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5 241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B91FE2" w:rsidTr="009C328C">
        <w:tc>
          <w:tcPr>
            <w:tcW w:w="1701" w:type="dxa"/>
          </w:tcPr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Pod Vysokou</w:t>
            </w:r>
          </w:p>
        </w:tc>
        <w:tc>
          <w:tcPr>
            <w:tcW w:w="1276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1 099 m2</w:t>
            </w:r>
          </w:p>
        </w:tc>
        <w:tc>
          <w:tcPr>
            <w:tcW w:w="1701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6 597,-</w:t>
            </w:r>
          </w:p>
        </w:tc>
        <w:tc>
          <w:tcPr>
            <w:tcW w:w="2410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7 250 000,- Kč</w:t>
            </w:r>
          </w:p>
        </w:tc>
        <w:tc>
          <w:tcPr>
            <w:tcW w:w="1693" w:type="dxa"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1,00*1,229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*0,60</w:t>
            </w:r>
          </w:p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4 865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B91FE2" w:rsidTr="009C328C">
        <w:tc>
          <w:tcPr>
            <w:tcW w:w="1701" w:type="dxa"/>
          </w:tcPr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:rsidR="00B91FE2" w:rsidRDefault="00B91FE2" w:rsidP="009C32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Okružní</w:t>
            </w:r>
          </w:p>
        </w:tc>
        <w:tc>
          <w:tcPr>
            <w:tcW w:w="1276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1 036 m2</w:t>
            </w:r>
          </w:p>
        </w:tc>
        <w:tc>
          <w:tcPr>
            <w:tcW w:w="1701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6 757,-</w:t>
            </w:r>
          </w:p>
        </w:tc>
        <w:tc>
          <w:tcPr>
            <w:tcW w:w="2410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7 000 000,- Kč</w:t>
            </w:r>
          </w:p>
        </w:tc>
        <w:tc>
          <w:tcPr>
            <w:tcW w:w="1693" w:type="dxa"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1,00*1,225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*0,60</w:t>
            </w:r>
          </w:p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1FE2" w:rsidRDefault="004F1FDB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4 966</w:t>
            </w:r>
            <w:r w:rsidR="00B91FE2"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B91FE2" w:rsidTr="009C328C">
        <w:tc>
          <w:tcPr>
            <w:tcW w:w="1701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Průměr :</w:t>
            </w:r>
            <w:proofErr w:type="gramEnd"/>
          </w:p>
        </w:tc>
        <w:tc>
          <w:tcPr>
            <w:tcW w:w="1276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2410" w:type="dxa"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3" w:type="dxa"/>
            <w:hideMark/>
          </w:tcPr>
          <w:p w:rsidR="00B91FE2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1276" w:type="dxa"/>
            <w:hideMark/>
          </w:tcPr>
          <w:p w:rsidR="00B91FE2" w:rsidRPr="00D6477B" w:rsidRDefault="00B91FE2" w:rsidP="009C3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4F1F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4 882</w:t>
            </w:r>
            <w:r w:rsidRPr="00D64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,-</w:t>
            </w:r>
          </w:p>
        </w:tc>
      </w:tr>
    </w:tbl>
    <w:p w:rsidR="00B91FE2" w:rsidRDefault="00B91FE2" w:rsidP="00B91FE2">
      <w:pPr>
        <w:tabs>
          <w:tab w:val="left" w:pos="6480"/>
          <w:tab w:val="decimal" w:pos="8550"/>
        </w:tabs>
        <w:spacing w:before="120"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</w:t>
      </w:r>
      <w:r w:rsidRPr="00F34BA9">
        <w:rPr>
          <w:rFonts w:ascii="Times New Roman" w:hAnsi="Times New Roman"/>
          <w:bCs/>
          <w:color w:val="000000"/>
          <w:sz w:val="24"/>
          <w:szCs w:val="24"/>
        </w:rPr>
        <w:t xml:space="preserve">1 – koeficient </w:t>
      </w:r>
      <w:r>
        <w:rPr>
          <w:rFonts w:ascii="Times New Roman" w:hAnsi="Times New Roman"/>
          <w:bCs/>
          <w:color w:val="000000"/>
          <w:sz w:val="24"/>
          <w:szCs w:val="24"/>
        </w:rPr>
        <w:t>polohy</w:t>
      </w:r>
    </w:p>
    <w:p w:rsidR="00B91FE2" w:rsidRDefault="00B91FE2" w:rsidP="00B91FE2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k2 – koeficient „prodlení“ od realizace smlouvy (o inflaci)</w:t>
      </w:r>
      <w:r w:rsidR="007D603A">
        <w:rPr>
          <w:rFonts w:ascii="Times New Roman" w:hAnsi="Times New Roman"/>
          <w:bCs/>
          <w:color w:val="000000"/>
          <w:sz w:val="24"/>
          <w:szCs w:val="24"/>
        </w:rPr>
        <w:t>*</w:t>
      </w:r>
    </w:p>
    <w:p w:rsidR="00B91FE2" w:rsidRPr="00EB4300" w:rsidRDefault="00B91FE2" w:rsidP="00B91FE2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k3 – koeficient využitelnosti pozemku dle územního plánu</w:t>
      </w:r>
    </w:p>
    <w:p w:rsidR="007D603A" w:rsidRPr="007D603A" w:rsidRDefault="004F1FDB" w:rsidP="0001121D">
      <w:pPr>
        <w:tabs>
          <w:tab w:val="left" w:pos="6480"/>
          <w:tab w:val="decimal" w:pos="8550"/>
        </w:tabs>
        <w:spacing w:before="24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7D603A" w:rsidRPr="004F1FDB">
        <w:rPr>
          <w:rFonts w:ascii="Times New Roman" w:hAnsi="Times New Roman"/>
          <w:bCs/>
          <w:i/>
          <w:color w:val="000000"/>
          <w:sz w:val="24"/>
          <w:szCs w:val="24"/>
        </w:rPr>
        <w:t>průměr</w:t>
      </w:r>
      <w:r w:rsidRPr="004F1FDB">
        <w:rPr>
          <w:rFonts w:ascii="Times New Roman" w:hAnsi="Times New Roman"/>
          <w:bCs/>
          <w:i/>
          <w:color w:val="000000"/>
          <w:sz w:val="24"/>
          <w:szCs w:val="24"/>
        </w:rPr>
        <w:t>ná míra inflace za rok 2021 činila</w:t>
      </w:r>
      <w:r w:rsidR="007D603A" w:rsidRPr="004F1FDB">
        <w:rPr>
          <w:rFonts w:ascii="Times New Roman" w:hAnsi="Times New Roman"/>
          <w:bCs/>
          <w:i/>
          <w:color w:val="000000"/>
          <w:sz w:val="24"/>
          <w:szCs w:val="24"/>
        </w:rPr>
        <w:t xml:space="preserve"> 3,8 %, míra inflace</w:t>
      </w:r>
      <w:r w:rsidRPr="004F1FDB">
        <w:rPr>
          <w:rFonts w:ascii="Times New Roman" w:hAnsi="Times New Roman"/>
          <w:bCs/>
          <w:i/>
          <w:color w:val="000000"/>
          <w:sz w:val="24"/>
          <w:szCs w:val="24"/>
        </w:rPr>
        <w:t xml:space="preserve"> za leden 2022 činila 9,9 % a míra inflace za únor 2022 činila 11,1 %</w:t>
      </w:r>
      <w:r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01121D" w:rsidRDefault="004F1FDB" w:rsidP="0001121D">
      <w:pPr>
        <w:tabs>
          <w:tab w:val="left" w:pos="6480"/>
          <w:tab w:val="decimal" w:pos="8550"/>
        </w:tabs>
        <w:spacing w:before="24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Výpočet ceny oddělené části pozemku </w:t>
      </w: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p.č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683</w:t>
      </w:r>
      <w:r w:rsidR="0001121D">
        <w:rPr>
          <w:rFonts w:ascii="Times New Roman" w:hAnsi="Times New Roman"/>
          <w:b/>
          <w:bCs/>
          <w:color w:val="000000"/>
          <w:sz w:val="24"/>
          <w:szCs w:val="24"/>
        </w:rPr>
        <w:t xml:space="preserve"> :</w:t>
      </w:r>
    </w:p>
    <w:p w:rsidR="0001121D" w:rsidRPr="006F39C2" w:rsidRDefault="004F1FDB" w:rsidP="0001121D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 *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4 882</w:t>
      </w:r>
      <w:r w:rsidR="0001121D">
        <w:rPr>
          <w:rFonts w:ascii="Times New Roman" w:hAnsi="Times New Roman"/>
          <w:color w:val="000000"/>
          <w:sz w:val="24"/>
          <w:szCs w:val="24"/>
        </w:rPr>
        <w:t xml:space="preserve">  = </w:t>
      </w:r>
      <w:r>
        <w:rPr>
          <w:rFonts w:ascii="Times New Roman" w:hAnsi="Times New Roman"/>
          <w:color w:val="000000"/>
          <w:sz w:val="24"/>
          <w:szCs w:val="24"/>
        </w:rPr>
        <w:t>58 584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58 600</w:t>
      </w:r>
      <w:r w:rsidR="0001121D" w:rsidRPr="006F39C2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,- Kč</w:t>
      </w:r>
    </w:p>
    <w:p w:rsidR="0001121D" w:rsidRDefault="004F1FDB" w:rsidP="0001121D">
      <w:pPr>
        <w:tabs>
          <w:tab w:val="left" w:pos="6480"/>
          <w:tab w:val="decimal" w:pos="8550"/>
        </w:tabs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 – rozloha oddělené části pozemku</w:t>
      </w:r>
      <w:r w:rsidR="0001121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01121D"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683</w:t>
      </w:r>
    </w:p>
    <w:p w:rsidR="0001121D" w:rsidRPr="00C179A6" w:rsidRDefault="004F1FDB" w:rsidP="0001121D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4 882</w:t>
      </w:r>
      <w:r w:rsidR="0001121D">
        <w:rPr>
          <w:rFonts w:ascii="Times New Roman" w:hAnsi="Times New Roman"/>
          <w:color w:val="000000"/>
          <w:sz w:val="24"/>
          <w:szCs w:val="24"/>
        </w:rPr>
        <w:t xml:space="preserve"> – cena m2 pozemku porovnávací metodou  (</w:t>
      </w:r>
      <w:proofErr w:type="gramStart"/>
      <w:r w:rsidR="0001121D">
        <w:rPr>
          <w:rFonts w:ascii="Times New Roman" w:hAnsi="Times New Roman"/>
          <w:color w:val="000000"/>
          <w:sz w:val="24"/>
          <w:szCs w:val="24"/>
        </w:rPr>
        <w:t>viz. tabulka</w:t>
      </w:r>
      <w:proofErr w:type="gramEnd"/>
      <w:r w:rsidR="0001121D">
        <w:rPr>
          <w:rFonts w:ascii="Times New Roman" w:hAnsi="Times New Roman"/>
          <w:color w:val="000000"/>
          <w:sz w:val="24"/>
          <w:szCs w:val="24"/>
        </w:rPr>
        <w:t>).</w:t>
      </w:r>
    </w:p>
    <w:p w:rsidR="0001121D" w:rsidRDefault="0001121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5. ZÁVĚR</w:t>
      </w:r>
    </w:p>
    <w:p w:rsidR="0001121D" w:rsidRPr="00E07767" w:rsidRDefault="0001121D" w:rsidP="0001121D">
      <w:pPr>
        <w:tabs>
          <w:tab w:val="decimal" w:pos="6237"/>
        </w:tabs>
        <w:spacing w:before="120"/>
        <w:rPr>
          <w:rFonts w:ascii="Times New Roman" w:hAnsi="Times New Roman"/>
          <w:b/>
          <w:sz w:val="24"/>
          <w:szCs w:val="24"/>
        </w:rPr>
      </w:pPr>
      <w:r w:rsidRPr="00E07767">
        <w:rPr>
          <w:rFonts w:ascii="Times New Roman" w:hAnsi="Times New Roman"/>
          <w:b/>
          <w:sz w:val="24"/>
          <w:szCs w:val="24"/>
        </w:rPr>
        <w:t xml:space="preserve">Zjištěná </w:t>
      </w:r>
      <w:proofErr w:type="gramStart"/>
      <w:r w:rsidRPr="00E07767">
        <w:rPr>
          <w:rFonts w:ascii="Times New Roman" w:hAnsi="Times New Roman"/>
          <w:b/>
          <w:sz w:val="24"/>
          <w:szCs w:val="24"/>
        </w:rPr>
        <w:t xml:space="preserve">cena :         </w:t>
      </w:r>
      <w:r w:rsidRPr="00E07767">
        <w:rPr>
          <w:rFonts w:ascii="Times New Roman" w:hAnsi="Times New Roman"/>
          <w:b/>
          <w:sz w:val="24"/>
          <w:szCs w:val="24"/>
        </w:rPr>
        <w:tab/>
        <w:t xml:space="preserve">        </w:t>
      </w:r>
      <w:r w:rsidRPr="00E0776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4F1FDB">
        <w:rPr>
          <w:rFonts w:ascii="Times New Roman" w:hAnsi="Times New Roman"/>
          <w:b/>
          <w:sz w:val="24"/>
          <w:szCs w:val="24"/>
        </w:rPr>
        <w:t>17 890</w:t>
      </w:r>
      <w:r w:rsidRPr="00E07767">
        <w:rPr>
          <w:rFonts w:ascii="Times New Roman" w:hAnsi="Times New Roman"/>
          <w:b/>
          <w:sz w:val="24"/>
          <w:szCs w:val="24"/>
        </w:rPr>
        <w:t>,</w:t>
      </w:r>
      <w:proofErr w:type="gramEnd"/>
      <w:r w:rsidRPr="00E07767">
        <w:rPr>
          <w:rFonts w:ascii="Times New Roman" w:hAnsi="Times New Roman"/>
          <w:b/>
          <w:sz w:val="24"/>
          <w:szCs w:val="24"/>
        </w:rPr>
        <w:t>- Kč</w:t>
      </w:r>
    </w:p>
    <w:p w:rsidR="0001121D" w:rsidRPr="00E07767" w:rsidRDefault="0001121D" w:rsidP="0001121D">
      <w:pPr>
        <w:tabs>
          <w:tab w:val="decimal" w:pos="6237"/>
        </w:tabs>
        <w:spacing w:before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Porovnávací </w:t>
      </w:r>
      <w:proofErr w:type="gramStart"/>
      <w:r>
        <w:rPr>
          <w:rFonts w:ascii="Times New Roman" w:hAnsi="Times New Roman"/>
          <w:b/>
          <w:sz w:val="24"/>
          <w:szCs w:val="24"/>
        </w:rPr>
        <w:t>hodnota :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</w:t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 w:rsidR="004F1FDB">
        <w:rPr>
          <w:rFonts w:ascii="Times New Roman" w:hAnsi="Times New Roman"/>
          <w:b/>
          <w:sz w:val="24"/>
          <w:szCs w:val="24"/>
        </w:rPr>
        <w:t xml:space="preserve"> 58 600</w:t>
      </w:r>
      <w:r w:rsidRPr="00E07767">
        <w:rPr>
          <w:rFonts w:ascii="Times New Roman" w:hAnsi="Times New Roman"/>
          <w:b/>
          <w:sz w:val="24"/>
          <w:szCs w:val="24"/>
        </w:rPr>
        <w:t>,</w:t>
      </w:r>
      <w:proofErr w:type="gramEnd"/>
      <w:r w:rsidRPr="00E07767">
        <w:rPr>
          <w:rFonts w:ascii="Times New Roman" w:hAnsi="Times New Roman"/>
          <w:b/>
          <w:sz w:val="24"/>
          <w:szCs w:val="24"/>
        </w:rPr>
        <w:t>- Kč</w:t>
      </w:r>
    </w:p>
    <w:p w:rsidR="0001121D" w:rsidRPr="00E07767" w:rsidRDefault="0001121D" w:rsidP="0001121D">
      <w:pPr>
        <w:pStyle w:val="Zkladntext"/>
        <w:spacing w:before="120" w:after="60"/>
        <w:rPr>
          <w:rFonts w:ascii="Times New Roman" w:hAnsi="Times New Roman" w:cs="Times New Roman"/>
          <w:sz w:val="24"/>
          <w:szCs w:val="24"/>
        </w:rPr>
      </w:pPr>
      <w:r w:rsidRPr="00E07767">
        <w:rPr>
          <w:rFonts w:ascii="Times New Roman" w:hAnsi="Times New Roman" w:cs="Times New Roman"/>
          <w:sz w:val="24"/>
          <w:szCs w:val="24"/>
        </w:rPr>
        <w:t xml:space="preserve">Při stanovení obvyklé ceny pozemku jsem vycházela z těchto metod </w:t>
      </w:r>
      <w:proofErr w:type="gramStart"/>
      <w:r w:rsidRPr="00E07767">
        <w:rPr>
          <w:rFonts w:ascii="Times New Roman" w:hAnsi="Times New Roman" w:cs="Times New Roman"/>
          <w:sz w:val="24"/>
          <w:szCs w:val="24"/>
        </w:rPr>
        <w:t>výpočtu :</w:t>
      </w:r>
      <w:proofErr w:type="gramEnd"/>
    </w:p>
    <w:p w:rsidR="0001121D" w:rsidRPr="00E07767" w:rsidRDefault="0001121D" w:rsidP="0001121D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Ze zjištěné </w:t>
      </w:r>
      <w:r w:rsidR="004F1FDB">
        <w:rPr>
          <w:rFonts w:ascii="Times New Roman" w:hAnsi="Times New Roman"/>
          <w:color w:val="000000"/>
          <w:sz w:val="24"/>
          <w:szCs w:val="24"/>
        </w:rPr>
        <w:t>ceny pozemku</w:t>
      </w:r>
      <w:r>
        <w:rPr>
          <w:rFonts w:ascii="Times New Roman" w:hAnsi="Times New Roman"/>
          <w:color w:val="000000"/>
          <w:sz w:val="24"/>
          <w:szCs w:val="24"/>
        </w:rPr>
        <w:t xml:space="preserve"> dle vyhlášky č. 424/2021</w:t>
      </w:r>
      <w:r w:rsidRPr="00E07767">
        <w:rPr>
          <w:rFonts w:ascii="Times New Roman" w:hAnsi="Times New Roman"/>
          <w:color w:val="000000"/>
          <w:sz w:val="24"/>
          <w:szCs w:val="24"/>
        </w:rPr>
        <w:t xml:space="preserve">, Sb. </w:t>
      </w:r>
    </w:p>
    <w:p w:rsidR="0001121D" w:rsidRPr="00A17ABA" w:rsidRDefault="0001121D" w:rsidP="0001121D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07767">
        <w:rPr>
          <w:rFonts w:ascii="Times New Roman" w:hAnsi="Times New Roman"/>
          <w:color w:val="000000"/>
          <w:sz w:val="24"/>
          <w:szCs w:val="24"/>
        </w:rPr>
        <w:t>Z porovnávací metody</w:t>
      </w:r>
    </w:p>
    <w:p w:rsidR="0001121D" w:rsidRDefault="0001121D" w:rsidP="0001121D">
      <w:pPr>
        <w:spacing w:before="120" w:after="0" w:line="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54B03">
        <w:rPr>
          <w:rFonts w:ascii="Times New Roman" w:hAnsi="Times New Roman"/>
          <w:color w:val="000000"/>
          <w:sz w:val="24"/>
          <w:szCs w:val="24"/>
        </w:rPr>
        <w:t>Úkolem z</w:t>
      </w:r>
      <w:r>
        <w:rPr>
          <w:rFonts w:ascii="Times New Roman" w:hAnsi="Times New Roman"/>
          <w:color w:val="000000"/>
          <w:sz w:val="24"/>
          <w:szCs w:val="24"/>
        </w:rPr>
        <w:t xml:space="preserve">nalce je stanovení </w:t>
      </w:r>
      <w:r w:rsidR="004F1FDB">
        <w:rPr>
          <w:rFonts w:ascii="Times New Roman" w:hAnsi="Times New Roman"/>
          <w:color w:val="000000"/>
          <w:sz w:val="24"/>
          <w:szCs w:val="24"/>
        </w:rPr>
        <w:t xml:space="preserve">obvyklé ceny oddělené části pozemku </w:t>
      </w:r>
      <w:proofErr w:type="spellStart"/>
      <w:proofErr w:type="gramStart"/>
      <w:r w:rsidR="004F1FDB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4F1FDB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4F1FDB">
        <w:rPr>
          <w:rFonts w:ascii="Times New Roman" w:hAnsi="Times New Roman"/>
          <w:color w:val="000000"/>
          <w:sz w:val="24"/>
          <w:szCs w:val="24"/>
        </w:rPr>
        <w:t xml:space="preserve"> 683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A54B03">
        <w:rPr>
          <w:rFonts w:ascii="Times New Roman" w:hAnsi="Times New Roman"/>
          <w:color w:val="000000"/>
          <w:sz w:val="24"/>
          <w:szCs w:val="24"/>
        </w:rPr>
        <w:t>Obvyklá cena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A54B03">
        <w:rPr>
          <w:rFonts w:ascii="Times New Roman" w:hAnsi="Times New Roman"/>
          <w:color w:val="000000"/>
          <w:sz w:val="24"/>
          <w:szCs w:val="24"/>
        </w:rPr>
        <w:t xml:space="preserve"> jako taková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A54B03">
        <w:rPr>
          <w:rFonts w:ascii="Times New Roman" w:hAnsi="Times New Roman"/>
          <w:color w:val="000000"/>
          <w:sz w:val="24"/>
          <w:szCs w:val="24"/>
        </w:rPr>
        <w:t xml:space="preserve"> vzniká v prostředí, ve kterém probíhá proces aktivního trhu, který tuto obvyklou c</w:t>
      </w:r>
      <w:r>
        <w:rPr>
          <w:rFonts w:ascii="Times New Roman" w:hAnsi="Times New Roman"/>
          <w:color w:val="000000"/>
          <w:sz w:val="24"/>
          <w:szCs w:val="24"/>
        </w:rPr>
        <w:t xml:space="preserve">enu věci tvoří. Vzhledem ke skutečnosti, že se jedná o </w:t>
      </w:r>
      <w:r w:rsidR="00236AED">
        <w:rPr>
          <w:rFonts w:ascii="Times New Roman" w:hAnsi="Times New Roman"/>
          <w:color w:val="000000"/>
          <w:sz w:val="24"/>
          <w:szCs w:val="24"/>
        </w:rPr>
        <w:t xml:space="preserve">úzký nezastavěný pozemek ve funkčním celku s rozestavěným rodinným domem. </w:t>
      </w:r>
      <w:r>
        <w:rPr>
          <w:rFonts w:ascii="Times New Roman" w:hAnsi="Times New Roman"/>
          <w:color w:val="000000"/>
          <w:sz w:val="24"/>
          <w:szCs w:val="24"/>
        </w:rPr>
        <w:t>Ceny pozemků z</w:t>
      </w:r>
      <w:r>
        <w:rPr>
          <w:rFonts w:ascii="Times New Roman" w:hAnsi="Times New Roman"/>
          <w:sz w:val="24"/>
          <w:szCs w:val="24"/>
        </w:rPr>
        <w:t> kupních smluv byly upraveny několika koeficienty, tak aby se v max</w:t>
      </w:r>
      <w:r w:rsidR="00236AED">
        <w:rPr>
          <w:rFonts w:ascii="Times New Roman" w:hAnsi="Times New Roman"/>
          <w:sz w:val="24"/>
          <w:szCs w:val="24"/>
        </w:rPr>
        <w:t>imu kritérií shodovaly s pozemkem oceňovaným</w:t>
      </w:r>
      <w:r>
        <w:rPr>
          <w:rFonts w:ascii="Times New Roman" w:hAnsi="Times New Roman"/>
          <w:sz w:val="24"/>
          <w:szCs w:val="24"/>
        </w:rPr>
        <w:t>. Za obvyklou cenu pozemků považuji průměr z kupních cen z již realizovaných smluv po úpravách jednotlivými koeficienty.</w:t>
      </w:r>
    </w:p>
    <w:p w:rsidR="0001121D" w:rsidRDefault="0001121D" w:rsidP="0001121D">
      <w:pPr>
        <w:tabs>
          <w:tab w:val="decimal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018">
        <w:rPr>
          <w:rFonts w:ascii="Times New Roman" w:hAnsi="Times New Roman"/>
          <w:sz w:val="24"/>
          <w:szCs w:val="24"/>
        </w:rPr>
        <w:t>Zjištěná cena, dle platného cen</w:t>
      </w:r>
      <w:r>
        <w:rPr>
          <w:rFonts w:ascii="Times New Roman" w:hAnsi="Times New Roman"/>
          <w:sz w:val="24"/>
          <w:szCs w:val="24"/>
        </w:rPr>
        <w:t>ového předpisu, vychází několikanásobně nižší, než cena obvyklá z důvodu špatně nastavených základních cen pozemků (obvyklé ceny se do cenového předpisu promítají se značným zpožděním).</w:t>
      </w:r>
    </w:p>
    <w:p w:rsidR="0001121D" w:rsidRPr="006C74D3" w:rsidRDefault="0001121D" w:rsidP="0001121D">
      <w:pPr>
        <w:tabs>
          <w:tab w:val="decimal" w:pos="6237"/>
        </w:tabs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 obvyklo</w:t>
      </w:r>
      <w:r w:rsidR="00236AED">
        <w:rPr>
          <w:rFonts w:ascii="Times New Roman" w:hAnsi="Times New Roman"/>
          <w:sz w:val="24"/>
          <w:szCs w:val="24"/>
        </w:rPr>
        <w:t>u cenu pozemku</w:t>
      </w:r>
      <w:r>
        <w:rPr>
          <w:rFonts w:ascii="Times New Roman" w:hAnsi="Times New Roman"/>
          <w:sz w:val="24"/>
          <w:szCs w:val="24"/>
        </w:rPr>
        <w:t xml:space="preserve"> považuji výsledek stanovený porovnávací metodou ocenění z již realizovaných smluv. </w:t>
      </w:r>
    </w:p>
    <w:p w:rsidR="0001121D" w:rsidRPr="00C86FC9" w:rsidRDefault="0001121D" w:rsidP="0001121D">
      <w:pPr>
        <w:pStyle w:val="Textvbloku"/>
        <w:spacing w:before="240"/>
        <w:ind w:left="3600" w:right="2977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Obvyklá cena </w:t>
      </w:r>
      <w:r w:rsidR="00236AED">
        <w:rPr>
          <w:rFonts w:ascii="Times New Roman" w:hAnsi="Times New Roman"/>
        </w:rPr>
        <w:t>oddělené části pozemku</w:t>
      </w:r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p.</w:t>
      </w:r>
      <w:r w:rsidR="00236AED">
        <w:rPr>
          <w:rFonts w:ascii="Times New Roman" w:hAnsi="Times New Roman"/>
        </w:rPr>
        <w:t>č</w:t>
      </w:r>
      <w:proofErr w:type="spellEnd"/>
      <w:r w:rsidR="00236AED">
        <w:rPr>
          <w:rFonts w:ascii="Times New Roman" w:hAnsi="Times New Roman"/>
        </w:rPr>
        <w:t>.</w:t>
      </w:r>
      <w:proofErr w:type="gramEnd"/>
      <w:r w:rsidR="00236AED">
        <w:rPr>
          <w:rFonts w:ascii="Times New Roman" w:hAnsi="Times New Roman"/>
        </w:rPr>
        <w:t xml:space="preserve"> 683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k.ú.Dolní</w:t>
      </w:r>
      <w:proofErr w:type="spellEnd"/>
      <w:r>
        <w:rPr>
          <w:rFonts w:ascii="Times New Roman" w:hAnsi="Times New Roman"/>
        </w:rPr>
        <w:t xml:space="preserve"> Jirčany, obec Psáry       </w:t>
      </w:r>
      <w:r>
        <w:rPr>
          <w:rFonts w:ascii="Times New Roman" w:hAnsi="Times New Roman" w:cs="Times New Roman"/>
        </w:rPr>
        <w:t xml:space="preserve"> </w:t>
      </w:r>
      <w:r w:rsidRPr="00C86FC9">
        <w:rPr>
          <w:rFonts w:ascii="Times New Roman" w:hAnsi="Times New Roman" w:cs="Times New Roman"/>
        </w:rPr>
        <w:t xml:space="preserve"> činí:                    </w:t>
      </w:r>
    </w:p>
    <w:p w:rsidR="0001121D" w:rsidRDefault="00236AED" w:rsidP="0001121D">
      <w:pPr>
        <w:pStyle w:val="Textvbloku"/>
        <w:spacing w:before="240"/>
        <w:ind w:left="3600" w:right="29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58 600</w:t>
      </w:r>
      <w:r w:rsidR="0001121D">
        <w:rPr>
          <w:rFonts w:ascii="Times New Roman" w:hAnsi="Times New Roman" w:cs="Times New Roman"/>
        </w:rPr>
        <w:t xml:space="preserve">,- Kč </w:t>
      </w:r>
    </w:p>
    <w:p w:rsidR="0001121D" w:rsidRDefault="0001121D" w:rsidP="0001121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121D" w:rsidRDefault="0001121D" w:rsidP="0001121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slovy: </w:t>
      </w:r>
      <w:proofErr w:type="spellStart"/>
      <w:r w:rsidR="00236AED">
        <w:rPr>
          <w:rFonts w:ascii="Times New Roman" w:hAnsi="Times New Roman"/>
          <w:color w:val="000000"/>
          <w:sz w:val="24"/>
          <w:szCs w:val="24"/>
        </w:rPr>
        <w:t>padesátosmtisícšestset</w:t>
      </w:r>
      <w:r>
        <w:rPr>
          <w:rFonts w:ascii="Times New Roman" w:hAnsi="Times New Roman"/>
          <w:color w:val="000000"/>
          <w:sz w:val="24"/>
          <w:szCs w:val="24"/>
        </w:rPr>
        <w:t>korunčeských</w:t>
      </w:r>
      <w:proofErr w:type="spellEnd"/>
    </w:p>
    <w:p w:rsidR="00236AED" w:rsidRDefault="00236AE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before="120" w:after="24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121D" w:rsidRDefault="00236AE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before="120" w:after="24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 Praze,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13.03</w:t>
      </w:r>
      <w:r w:rsidR="0001121D">
        <w:rPr>
          <w:rFonts w:ascii="Times New Roman" w:hAnsi="Times New Roman"/>
          <w:color w:val="000000"/>
          <w:sz w:val="24"/>
          <w:szCs w:val="24"/>
        </w:rPr>
        <w:t>.2022</w:t>
      </w:r>
      <w:proofErr w:type="gramEnd"/>
    </w:p>
    <w:p w:rsidR="0001121D" w:rsidRDefault="0001121D" w:rsidP="0001121D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Ing. Lucie Cihelková</w:t>
      </w:r>
    </w:p>
    <w:p w:rsidR="0001121D" w:rsidRDefault="0001121D" w:rsidP="0001121D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Lamačova 914/35</w:t>
      </w:r>
    </w:p>
    <w:p w:rsidR="0001121D" w:rsidRPr="00236AED" w:rsidRDefault="0001121D" w:rsidP="00236AED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152 00 Praha 5 – Hlubočepy</w:t>
      </w: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</w:p>
    <w:p w:rsidR="0001121D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6. ZNALECKÁ DOLOŽKA</w:t>
      </w:r>
    </w:p>
    <w:p w:rsidR="0001121D" w:rsidRDefault="0001121D" w:rsidP="0001121D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Znalecký posudek jsem zpracovala jako znalec jmenovaný rozhodnutím předsedkyně Krajského soudu v Ostravě dne 26. 5. 1999 pod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č.j.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Spr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1956/99 pro základní obor ekonomika pro odvětví ceny a odhady nemovitostí.</w:t>
      </w:r>
    </w:p>
    <w:p w:rsidR="0001121D" w:rsidRDefault="0001121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113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Znalecký po</w:t>
      </w:r>
      <w:r w:rsidR="00236AED">
        <w:rPr>
          <w:rFonts w:ascii="Times New Roman" w:hAnsi="Times New Roman"/>
          <w:color w:val="000000"/>
          <w:sz w:val="24"/>
          <w:szCs w:val="24"/>
        </w:rPr>
        <w:t>sudek byl zapsán pod číslem 2487 - 13</w:t>
      </w:r>
      <w:r>
        <w:rPr>
          <w:rFonts w:ascii="Times New Roman" w:hAnsi="Times New Roman"/>
          <w:color w:val="000000"/>
          <w:sz w:val="24"/>
          <w:szCs w:val="24"/>
        </w:rPr>
        <w:t>/2022 evidence posudků.</w:t>
      </w:r>
    </w:p>
    <w:p w:rsidR="0001121D" w:rsidRDefault="0001121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113" w:line="240" w:lineRule="auto"/>
        <w:rPr>
          <w:rFonts w:ascii="Times New Roman" w:hAnsi="Times New Roman"/>
          <w:color w:val="000000"/>
          <w:sz w:val="24"/>
          <w:szCs w:val="24"/>
        </w:rPr>
      </w:pPr>
      <w:r w:rsidRPr="00A51F51">
        <w:rPr>
          <w:rFonts w:ascii="Times New Roman" w:hAnsi="Times New Roman"/>
          <w:color w:val="000000"/>
          <w:sz w:val="24"/>
          <w:szCs w:val="24"/>
        </w:rPr>
        <w:t xml:space="preserve">Znalečné a náhradu nákladů účtuji dokladem č. </w:t>
      </w:r>
      <w:r w:rsidR="00236AED"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z w:val="24"/>
          <w:szCs w:val="24"/>
        </w:rPr>
        <w:t>/2022</w:t>
      </w:r>
      <w:r w:rsidRPr="00753D0D">
        <w:rPr>
          <w:rFonts w:ascii="Times New Roman" w:hAnsi="Times New Roman"/>
          <w:i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Odměna byla sjednána smluvně.</w:t>
      </w:r>
    </w:p>
    <w:p w:rsidR="00236AED" w:rsidRPr="00C179A6" w:rsidRDefault="00236AED" w:rsidP="0001121D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113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121D" w:rsidRPr="00D56782" w:rsidRDefault="0001121D" w:rsidP="0001121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7. PROHLÁŠENÍ</w:t>
      </w:r>
    </w:p>
    <w:p w:rsidR="0001121D" w:rsidRDefault="0001121D" w:rsidP="0001121D">
      <w:pPr>
        <w:pStyle w:val="Zkladntext"/>
        <w:tabs>
          <w:tab w:val="left" w:pos="6804"/>
          <w:tab w:val="decimal" w:pos="8364"/>
        </w:tabs>
        <w:spacing w:before="240"/>
        <w:rPr>
          <w:rFonts w:ascii="Times New Roman" w:hAnsi="Times New Roman" w:cs="Times New Roman"/>
          <w:sz w:val="24"/>
          <w:szCs w:val="24"/>
        </w:rPr>
      </w:pPr>
      <w:r w:rsidRPr="00947CB9">
        <w:rPr>
          <w:rFonts w:ascii="Times New Roman" w:hAnsi="Times New Roman" w:cs="Times New Roman"/>
          <w:sz w:val="24"/>
          <w:szCs w:val="24"/>
        </w:rPr>
        <w:t xml:space="preserve">Znalec dle § 127 a, odst. 1 Občanského soudního řádu bere na vědomí povinnost oznámit bez odkladu skutečnosti, pro které byl jako znalec ve věci vyloučen (např. pochybnost o nepodjatosti dle § 11, odst. 1 Zák. 36/1967 Sb. o znalcích a tlumočnících), nebo které by jinak bránily být ve věci činný jako znalec. Znalec rovněž prohlašuje, že si je vědom následků vědomě nepravdivého znaleckého posudku, zejména skutkové podstaty trestného činu křivé výpovědi a nepravdivého znaleckého posudku dle § 346 Trestního zákoníku. </w:t>
      </w:r>
    </w:p>
    <w:p w:rsidR="00251C56" w:rsidRDefault="00251C56" w:rsidP="00236AED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1C56" w:rsidRDefault="00251C56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51C56" w:rsidRDefault="00251C5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sectPr w:rsidR="00251C56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774" w:rsidRDefault="00304774">
      <w:pPr>
        <w:spacing w:after="0" w:line="240" w:lineRule="auto"/>
      </w:pPr>
      <w:r>
        <w:separator/>
      </w:r>
    </w:p>
  </w:endnote>
  <w:endnote w:type="continuationSeparator" w:id="0">
    <w:p w:rsidR="00304774" w:rsidRDefault="0030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56" w:rsidRDefault="00251C56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color w:val="000000"/>
        <w:sz w:val="24"/>
        <w:szCs w:val="24"/>
      </w:rPr>
    </w:pPr>
    <w:r>
      <w:rPr>
        <w:rFonts w:ascii="Times New Roman" w:hAnsi="Times New Roman"/>
        <w:color w:val="000000"/>
        <w:sz w:val="24"/>
        <w:szCs w:val="24"/>
      </w:rPr>
      <w:t xml:space="preserve">- </w:t>
    </w:r>
    <w:r>
      <w:rPr>
        <w:rFonts w:ascii="Times New Roman" w:hAnsi="Times New Roman"/>
        <w:color w:val="000000"/>
        <w:sz w:val="24"/>
        <w:szCs w:val="24"/>
      </w:rPr>
      <w:fldChar w:fldCharType="begin"/>
    </w:r>
    <w:r>
      <w:rPr>
        <w:rFonts w:ascii="Times New Roman" w:hAnsi="Times New Roman"/>
        <w:color w:val="000000"/>
        <w:sz w:val="24"/>
        <w:szCs w:val="24"/>
      </w:rPr>
      <w:instrText>PAGE</w:instrText>
    </w:r>
    <w:r>
      <w:rPr>
        <w:rFonts w:ascii="Times New Roman" w:hAnsi="Times New Roman"/>
        <w:color w:val="000000"/>
        <w:sz w:val="24"/>
        <w:szCs w:val="24"/>
      </w:rPr>
      <w:fldChar w:fldCharType="separate"/>
    </w:r>
    <w:r w:rsidR="00F5255B">
      <w:rPr>
        <w:rFonts w:ascii="Times New Roman" w:hAnsi="Times New Roman"/>
        <w:noProof/>
        <w:color w:val="000000"/>
        <w:sz w:val="24"/>
        <w:szCs w:val="24"/>
      </w:rPr>
      <w:t>10</w:t>
    </w:r>
    <w:r>
      <w:rPr>
        <w:rFonts w:ascii="Times New Roman" w:hAnsi="Times New Roman"/>
        <w:color w:val="000000"/>
        <w:sz w:val="24"/>
        <w:szCs w:val="24"/>
      </w:rPr>
      <w:fldChar w:fldCharType="end"/>
    </w:r>
    <w:r>
      <w:rPr>
        <w:rFonts w:ascii="Times New Roman" w:hAnsi="Times New Roman"/>
        <w:color w:val="000000"/>
        <w:sz w:val="24"/>
        <w:szCs w:val="24"/>
      </w:rPr>
      <w:t xml:space="preserve"> -</w:t>
    </w:r>
  </w:p>
  <w:p w:rsidR="00251C56" w:rsidRDefault="00251C5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56" w:rsidRDefault="00251C56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color w:val="000000"/>
        <w:sz w:val="24"/>
        <w:szCs w:val="24"/>
      </w:rPr>
    </w:pPr>
    <w:r>
      <w:rPr>
        <w:rFonts w:ascii="Times New Roman" w:hAnsi="Times New Roman"/>
        <w:color w:val="000000"/>
        <w:sz w:val="24"/>
        <w:szCs w:val="24"/>
      </w:rPr>
      <w:t xml:space="preserve">- </w:t>
    </w:r>
    <w:r>
      <w:rPr>
        <w:rFonts w:ascii="Times New Roman" w:hAnsi="Times New Roman"/>
        <w:color w:val="000000"/>
        <w:sz w:val="24"/>
        <w:szCs w:val="24"/>
      </w:rPr>
      <w:fldChar w:fldCharType="begin"/>
    </w:r>
    <w:r>
      <w:rPr>
        <w:rFonts w:ascii="Times New Roman" w:hAnsi="Times New Roman"/>
        <w:color w:val="000000"/>
        <w:sz w:val="24"/>
        <w:szCs w:val="24"/>
      </w:rPr>
      <w:instrText>PAGE</w:instrText>
    </w:r>
    <w:r>
      <w:rPr>
        <w:rFonts w:ascii="Times New Roman" w:hAnsi="Times New Roman"/>
        <w:color w:val="000000"/>
        <w:sz w:val="24"/>
        <w:szCs w:val="24"/>
      </w:rPr>
      <w:fldChar w:fldCharType="separate"/>
    </w:r>
    <w:r w:rsidR="00F5255B">
      <w:rPr>
        <w:rFonts w:ascii="Times New Roman" w:hAnsi="Times New Roman"/>
        <w:noProof/>
        <w:color w:val="000000"/>
        <w:sz w:val="24"/>
        <w:szCs w:val="24"/>
      </w:rPr>
      <w:t>9</w:t>
    </w:r>
    <w:r>
      <w:rPr>
        <w:rFonts w:ascii="Times New Roman" w:hAnsi="Times New Roman"/>
        <w:color w:val="000000"/>
        <w:sz w:val="24"/>
        <w:szCs w:val="24"/>
      </w:rPr>
      <w:fldChar w:fldCharType="end"/>
    </w:r>
    <w:r>
      <w:rPr>
        <w:rFonts w:ascii="Times New Roman" w:hAnsi="Times New Roman"/>
        <w:color w:val="000000"/>
        <w:sz w:val="24"/>
        <w:szCs w:val="24"/>
      </w:rPr>
      <w:t xml:space="preserve"> -</w:t>
    </w:r>
  </w:p>
  <w:p w:rsidR="00251C56" w:rsidRDefault="00251C5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56" w:rsidRDefault="00251C5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color w:val="000000"/>
        <w:sz w:val="24"/>
        <w:szCs w:val="24"/>
      </w:rPr>
    </w:pPr>
    <w:r>
      <w:rPr>
        <w:rFonts w:ascii="Times New Roman" w:hAnsi="Times New Roman"/>
        <w:color w:val="000000"/>
        <w:sz w:val="24"/>
        <w:szCs w:val="24"/>
      </w:rPr>
      <w:t xml:space="preserve"> </w:t>
    </w:r>
  </w:p>
  <w:p w:rsidR="00251C56" w:rsidRDefault="00251C5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774" w:rsidRDefault="00304774">
      <w:pPr>
        <w:spacing w:after="0" w:line="240" w:lineRule="auto"/>
      </w:pPr>
      <w:r>
        <w:separator/>
      </w:r>
    </w:p>
  </w:footnote>
  <w:footnote w:type="continuationSeparator" w:id="0">
    <w:p w:rsidR="00304774" w:rsidRDefault="0030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56" w:rsidRDefault="00251C5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color w:val="000000"/>
        <w:sz w:val="20"/>
        <w:szCs w:val="20"/>
      </w:rPr>
    </w:pPr>
  </w:p>
  <w:p w:rsidR="00251C56" w:rsidRDefault="00251C5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3AF1"/>
    <w:multiLevelType w:val="multilevel"/>
    <w:tmpl w:val="012C72E4"/>
    <w:lvl w:ilvl="0">
      <w:start w:val="1"/>
      <w:numFmt w:val="upperRoman"/>
      <w:lvlText w:val="%1."/>
      <w:lvlJc w:val="left"/>
      <w:rPr>
        <w:rFonts w:cs="Times New Roman"/>
      </w:rPr>
    </w:lvl>
    <w:lvl w:ilvl="1">
      <w:start w:val="1"/>
      <w:numFmt w:val="upperLetter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lowerLetter"/>
      <w:lvlText w:val="%4)"/>
      <w:lvlJc w:val="left"/>
      <w:rPr>
        <w:rFonts w:cs="Times New Roman"/>
      </w:rPr>
    </w:lvl>
    <w:lvl w:ilvl="4">
      <w:start w:val="1"/>
      <w:numFmt w:val="lowerRoman"/>
      <w:lvlText w:val="%5)"/>
      <w:lvlJc w:val="left"/>
      <w:rPr>
        <w:rFonts w:cs="Times New Roman"/>
      </w:rPr>
    </w:lvl>
    <w:lvl w:ilvl="5">
      <w:start w:val="1"/>
      <w:numFmt w:val="lowerLetter"/>
      <w:lvlText w:val="%6)"/>
      <w:lvlJc w:val="left"/>
      <w:rPr>
        <w:rFonts w:cs="Times New Roman"/>
      </w:rPr>
    </w:lvl>
    <w:lvl w:ilvl="6">
      <w:start w:val="1"/>
      <w:numFmt w:val="decimal"/>
      <w:lvlText w:val="%7)"/>
      <w:lvlJc w:val="left"/>
      <w:rPr>
        <w:rFonts w:cs="Times New Roman"/>
      </w:rPr>
    </w:lvl>
    <w:lvl w:ilvl="7">
      <w:start w:val="1"/>
      <w:numFmt w:val="decimal"/>
      <w:lvlText w:val="%8)"/>
      <w:lvlJc w:val="left"/>
      <w:rPr>
        <w:rFonts w:cs="Times New Roman"/>
      </w:rPr>
    </w:lvl>
    <w:lvl w:ilvl="8">
      <w:start w:val="1"/>
      <w:numFmt w:val="decimal"/>
      <w:lvlText w:val="%9)"/>
      <w:lvlJc w:val="left"/>
      <w:rPr>
        <w:rFonts w:cs="Times New Roman"/>
      </w:rPr>
    </w:lvl>
  </w:abstractNum>
  <w:abstractNum w:abstractNumId="1">
    <w:nsid w:val="17647A7F"/>
    <w:multiLevelType w:val="hybridMultilevel"/>
    <w:tmpl w:val="3A44A566"/>
    <w:lvl w:ilvl="0" w:tplc="87B2593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1D"/>
    <w:rsid w:val="0001121D"/>
    <w:rsid w:val="00137292"/>
    <w:rsid w:val="00236AED"/>
    <w:rsid w:val="00251C56"/>
    <w:rsid w:val="00304774"/>
    <w:rsid w:val="003C0B9B"/>
    <w:rsid w:val="003D1018"/>
    <w:rsid w:val="004F1FDB"/>
    <w:rsid w:val="00535A65"/>
    <w:rsid w:val="006449D5"/>
    <w:rsid w:val="006B0EA0"/>
    <w:rsid w:val="006C74D3"/>
    <w:rsid w:val="006F39C2"/>
    <w:rsid w:val="0070223B"/>
    <w:rsid w:val="00731A86"/>
    <w:rsid w:val="00745A26"/>
    <w:rsid w:val="00753D0D"/>
    <w:rsid w:val="007D603A"/>
    <w:rsid w:val="0087706A"/>
    <w:rsid w:val="00947CB9"/>
    <w:rsid w:val="009C328C"/>
    <w:rsid w:val="00A17ABA"/>
    <w:rsid w:val="00A51F51"/>
    <w:rsid w:val="00A54B03"/>
    <w:rsid w:val="00B751FB"/>
    <w:rsid w:val="00B91FE2"/>
    <w:rsid w:val="00C07174"/>
    <w:rsid w:val="00C179A6"/>
    <w:rsid w:val="00C86FC9"/>
    <w:rsid w:val="00D56782"/>
    <w:rsid w:val="00D6477B"/>
    <w:rsid w:val="00D74B4F"/>
    <w:rsid w:val="00DB30CC"/>
    <w:rsid w:val="00E07767"/>
    <w:rsid w:val="00EB4300"/>
    <w:rsid w:val="00F34BA9"/>
    <w:rsid w:val="00F5255B"/>
    <w:rsid w:val="00FB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odstavce">
    <w:name w:val="Text odstav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Texttabulky">
    <w:name w:val="Text tabulk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customStyle="1" w:styleId="Nadpisodstavce">
    <w:name w:val="Nadpis odstavce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islovanynadpis">
    <w:name w:val="Cislovany nadpis"/>
    <w:next w:val="Textodstavce"/>
    <w:uiPriority w:val="99"/>
    <w:pPr>
      <w:widowControl w:val="0"/>
      <w:autoSpaceDE w:val="0"/>
      <w:autoSpaceDN w:val="0"/>
      <w:adjustRightInd w:val="0"/>
      <w:spacing w:before="240" w:after="20" w:line="240" w:lineRule="auto"/>
    </w:pPr>
    <w:rPr>
      <w:rFonts w:ascii="Times New Roman" w:hAnsi="Times New Roman"/>
      <w:b/>
      <w:bCs/>
      <w:color w:val="000000"/>
      <w:sz w:val="24"/>
      <w:szCs w:val="24"/>
      <w:u w:val="single"/>
    </w:rPr>
  </w:style>
  <w:style w:type="paragraph" w:customStyle="1" w:styleId="Nadpisoddlu">
    <w:name w:val="Nadpis oddílu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Nadpissekce">
    <w:name w:val="Nadpis sekce"/>
    <w:next w:val="Textodstavce"/>
    <w:uiPriority w:val="99"/>
    <w:pPr>
      <w:widowControl w:val="0"/>
      <w:autoSpaceDE w:val="0"/>
      <w:autoSpaceDN w:val="0"/>
      <w:adjustRightInd w:val="0"/>
      <w:spacing w:before="240" w:after="120" w:line="240" w:lineRule="auto"/>
    </w:pPr>
    <w:rPr>
      <w:rFonts w:ascii="Times New Roman" w:hAnsi="Times New Roman"/>
      <w:b/>
      <w:bCs/>
      <w:color w:val="000000"/>
      <w:sz w:val="28"/>
      <w:szCs w:val="28"/>
    </w:rPr>
  </w:style>
  <w:style w:type="paragraph" w:customStyle="1" w:styleId="Nadpisobjektu">
    <w:name w:val="Nadpis objektu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Nadpisvocenn">
    <w:name w:val="Nadpis v ocenění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Podadpisvocenn">
    <w:name w:val="Podadpis v ocenění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Vsledek">
    <w:name w:val="Výsledek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Vsledekvtabulce">
    <w:name w:val="Výsledek v tabul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Mezivsledek-podnadpis">
    <w:name w:val="Mezivýsledek-podnadpis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Obsahsekce">
    <w:name w:val="Obsah sekce"/>
    <w:next w:val="Texttabulky"/>
    <w:uiPriority w:val="99"/>
    <w:pPr>
      <w:widowControl w:val="0"/>
      <w:autoSpaceDE w:val="0"/>
      <w:autoSpaceDN w:val="0"/>
      <w:adjustRightInd w:val="0"/>
      <w:spacing w:before="60" w:after="0" w:line="240" w:lineRule="auto"/>
      <w:ind w:left="567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Obsahobjekty">
    <w:name w:val="Obsah objekt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sekce">
    <w:name w:val="Rekapitulace sekce"/>
    <w:next w:val="Textodstavce"/>
    <w:uiPriority w:val="99"/>
    <w:pPr>
      <w:widowControl w:val="0"/>
      <w:autoSpaceDE w:val="0"/>
      <w:autoSpaceDN w:val="0"/>
      <w:adjustRightInd w:val="0"/>
      <w:spacing w:before="60" w:after="0" w:line="240" w:lineRule="auto"/>
      <w:ind w:left="5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objekty">
    <w:name w:val="Rekapitulace objekt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mezivsledek">
    <w:name w:val="Rekapitulace mezivýsledek"/>
    <w:next w:val="Textodstavce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vsledek">
    <w:name w:val="Rekapitulace výsledek"/>
    <w:next w:val="Textodstavce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slovtabulce">
    <w:name w:val="Císlo v tabulce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99"/>
    <w:unhideWhenUsed/>
    <w:rsid w:val="0001121D"/>
    <w:pPr>
      <w:keepLines/>
      <w:widowControl w:val="0"/>
      <w:tabs>
        <w:tab w:val="left" w:pos="4230"/>
      </w:tabs>
      <w:autoSpaceDE w:val="0"/>
      <w:autoSpaceDN w:val="0"/>
      <w:adjustRightInd w:val="0"/>
      <w:spacing w:before="567" w:after="0" w:line="240" w:lineRule="auto"/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01121D"/>
    <w:rPr>
      <w:rFonts w:ascii="Arial" w:hAnsi="Arial" w:cs="Arial"/>
    </w:rPr>
  </w:style>
  <w:style w:type="paragraph" w:styleId="Textvbloku">
    <w:name w:val="Block Text"/>
    <w:basedOn w:val="Normln"/>
    <w:uiPriority w:val="99"/>
    <w:unhideWhenUsed/>
    <w:rsid w:val="0001121D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12" w:space="1" w:color="auto"/>
      </w:pBdr>
      <w:tabs>
        <w:tab w:val="decimal" w:pos="6237"/>
      </w:tabs>
      <w:autoSpaceDE w:val="0"/>
      <w:autoSpaceDN w:val="0"/>
      <w:adjustRightInd w:val="0"/>
      <w:spacing w:before="720" w:after="60" w:line="240" w:lineRule="auto"/>
      <w:ind w:left="3119" w:right="2976"/>
      <w:jc w:val="center"/>
    </w:pPr>
    <w:rPr>
      <w:rFonts w:ascii="Arial" w:hAnsi="Arial" w:cs="Arial"/>
      <w:b/>
      <w:bCs/>
      <w:color w:val="000000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odstavce">
    <w:name w:val="Text odstav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Texttabulky">
    <w:name w:val="Text tabulk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customStyle="1" w:styleId="Nadpisodstavce">
    <w:name w:val="Nadpis odstavce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islovanynadpis">
    <w:name w:val="Cislovany nadpis"/>
    <w:next w:val="Textodstavce"/>
    <w:uiPriority w:val="99"/>
    <w:pPr>
      <w:widowControl w:val="0"/>
      <w:autoSpaceDE w:val="0"/>
      <w:autoSpaceDN w:val="0"/>
      <w:adjustRightInd w:val="0"/>
      <w:spacing w:before="240" w:after="20" w:line="240" w:lineRule="auto"/>
    </w:pPr>
    <w:rPr>
      <w:rFonts w:ascii="Times New Roman" w:hAnsi="Times New Roman"/>
      <w:b/>
      <w:bCs/>
      <w:color w:val="000000"/>
      <w:sz w:val="24"/>
      <w:szCs w:val="24"/>
      <w:u w:val="single"/>
    </w:rPr>
  </w:style>
  <w:style w:type="paragraph" w:customStyle="1" w:styleId="Nadpisoddlu">
    <w:name w:val="Nadpis oddílu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Nadpissekce">
    <w:name w:val="Nadpis sekce"/>
    <w:next w:val="Textodstavce"/>
    <w:uiPriority w:val="99"/>
    <w:pPr>
      <w:widowControl w:val="0"/>
      <w:autoSpaceDE w:val="0"/>
      <w:autoSpaceDN w:val="0"/>
      <w:adjustRightInd w:val="0"/>
      <w:spacing w:before="240" w:after="120" w:line="240" w:lineRule="auto"/>
    </w:pPr>
    <w:rPr>
      <w:rFonts w:ascii="Times New Roman" w:hAnsi="Times New Roman"/>
      <w:b/>
      <w:bCs/>
      <w:color w:val="000000"/>
      <w:sz w:val="28"/>
      <w:szCs w:val="28"/>
    </w:rPr>
  </w:style>
  <w:style w:type="paragraph" w:customStyle="1" w:styleId="Nadpisobjektu">
    <w:name w:val="Nadpis objektu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Nadpisvocenn">
    <w:name w:val="Nadpis v ocenění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Podadpisvocenn">
    <w:name w:val="Podadpis v ocenění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Vsledek">
    <w:name w:val="Výsledek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Vsledekvtabulce">
    <w:name w:val="Výsledek v tabul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Mezivsledek-podnadpis">
    <w:name w:val="Mezivýsledek-podnadpis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Obsahsekce">
    <w:name w:val="Obsah sekce"/>
    <w:next w:val="Texttabulky"/>
    <w:uiPriority w:val="99"/>
    <w:pPr>
      <w:widowControl w:val="0"/>
      <w:autoSpaceDE w:val="0"/>
      <w:autoSpaceDN w:val="0"/>
      <w:adjustRightInd w:val="0"/>
      <w:spacing w:before="60" w:after="0" w:line="240" w:lineRule="auto"/>
      <w:ind w:left="567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Obsahobjekty">
    <w:name w:val="Obsah objekt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sekce">
    <w:name w:val="Rekapitulace sekce"/>
    <w:next w:val="Textodstavce"/>
    <w:uiPriority w:val="99"/>
    <w:pPr>
      <w:widowControl w:val="0"/>
      <w:autoSpaceDE w:val="0"/>
      <w:autoSpaceDN w:val="0"/>
      <w:adjustRightInd w:val="0"/>
      <w:spacing w:before="60" w:after="0" w:line="240" w:lineRule="auto"/>
      <w:ind w:left="5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objekty">
    <w:name w:val="Rekapitulace objekt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mezivsledek">
    <w:name w:val="Rekapitulace mezivýsledek"/>
    <w:next w:val="Textodstavce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vsledek">
    <w:name w:val="Rekapitulace výsledek"/>
    <w:next w:val="Textodstavce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slovtabulce">
    <w:name w:val="Císlo v tabulce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99"/>
    <w:unhideWhenUsed/>
    <w:rsid w:val="0001121D"/>
    <w:pPr>
      <w:keepLines/>
      <w:widowControl w:val="0"/>
      <w:tabs>
        <w:tab w:val="left" w:pos="4230"/>
      </w:tabs>
      <w:autoSpaceDE w:val="0"/>
      <w:autoSpaceDN w:val="0"/>
      <w:adjustRightInd w:val="0"/>
      <w:spacing w:before="567" w:after="0" w:line="240" w:lineRule="auto"/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01121D"/>
    <w:rPr>
      <w:rFonts w:ascii="Arial" w:hAnsi="Arial" w:cs="Arial"/>
    </w:rPr>
  </w:style>
  <w:style w:type="paragraph" w:styleId="Textvbloku">
    <w:name w:val="Block Text"/>
    <w:basedOn w:val="Normln"/>
    <w:uiPriority w:val="99"/>
    <w:unhideWhenUsed/>
    <w:rsid w:val="0001121D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12" w:space="1" w:color="auto"/>
      </w:pBdr>
      <w:tabs>
        <w:tab w:val="decimal" w:pos="6237"/>
      </w:tabs>
      <w:autoSpaceDE w:val="0"/>
      <w:autoSpaceDN w:val="0"/>
      <w:adjustRightInd w:val="0"/>
      <w:spacing w:before="720" w:after="60" w:line="240" w:lineRule="auto"/>
      <w:ind w:left="3119" w:right="2976"/>
      <w:jc w:val="center"/>
    </w:pPr>
    <w:rPr>
      <w:rFonts w:ascii="Arial" w:hAnsi="Arial" w:cs="Arial"/>
      <w:b/>
      <w:bCs/>
      <w:color w:val="000000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2428</Words>
  <Characters>14327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3</cp:revision>
  <dcterms:created xsi:type="dcterms:W3CDTF">2022-03-13T18:33:00Z</dcterms:created>
  <dcterms:modified xsi:type="dcterms:W3CDTF">2022-03-13T18:34:00Z</dcterms:modified>
</cp:coreProperties>
</file>