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F66AC1" w:rsidRDefault="0044499E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Miroslava Dubová</w:t>
      </w:r>
      <w:r w:rsidR="00F66AC1">
        <w:rPr>
          <w:rFonts w:ascii="Times" w:hAnsi="Times"/>
          <w:szCs w:val="32"/>
        </w:rPr>
        <w:t xml:space="preserve">, RČ: </w:t>
      </w:r>
    </w:p>
    <w:p w:rsidR="00F66AC1" w:rsidRDefault="00F66AC1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č.ú</w:t>
      </w:r>
      <w:r w:rsidR="000920A2">
        <w:rPr>
          <w:rFonts w:ascii="Times" w:hAnsi="Times"/>
        </w:rPr>
        <w:t xml:space="preserve">: </w:t>
      </w:r>
      <w:r w:rsidR="00656BB8">
        <w:rPr>
          <w:rFonts w:ascii="Times" w:hAnsi="Times"/>
        </w:rPr>
        <w:t>……………………….</w:t>
      </w:r>
    </w:p>
    <w:p w:rsidR="00B85591" w:rsidRDefault="00B85591">
      <w:pPr>
        <w:ind w:right="133"/>
        <w:rPr>
          <w:rFonts w:ascii="Times" w:hAnsi="Times"/>
          <w:color w:val="000000"/>
        </w:rPr>
      </w:pPr>
    </w:p>
    <w:p w:rsidR="00B85591" w:rsidRDefault="0044499E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Hana Jirsáková</w:t>
      </w:r>
      <w:r w:rsidR="00B85591">
        <w:rPr>
          <w:rFonts w:ascii="Times" w:hAnsi="Times"/>
          <w:color w:val="000000"/>
        </w:rPr>
        <w:t xml:space="preserve">, RČ: </w:t>
      </w:r>
    </w:p>
    <w:p w:rsidR="0044499E" w:rsidRDefault="0044499E" w:rsidP="0044499E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B85591" w:rsidRDefault="007C715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č</w:t>
      </w:r>
      <w:r w:rsidR="00B85591">
        <w:rPr>
          <w:rFonts w:ascii="Times" w:hAnsi="Times"/>
          <w:color w:val="000000"/>
        </w:rPr>
        <w:t>.</w:t>
      </w:r>
      <w:r>
        <w:rPr>
          <w:rFonts w:ascii="Times" w:hAnsi="Times"/>
          <w:color w:val="000000"/>
        </w:rPr>
        <w:t>ú</w:t>
      </w:r>
      <w:r w:rsidR="000920A2">
        <w:rPr>
          <w:rFonts w:ascii="Times" w:hAnsi="Times"/>
          <w:color w:val="000000"/>
        </w:rPr>
        <w:t xml:space="preserve">: </w:t>
      </w:r>
      <w:r w:rsidR="00656BB8">
        <w:rPr>
          <w:rFonts w:ascii="Times" w:hAnsi="Times"/>
          <w:color w:val="000000"/>
        </w:rPr>
        <w:t>………………………</w:t>
      </w:r>
    </w:p>
    <w:p w:rsidR="007C715C" w:rsidRDefault="007C715C">
      <w:pPr>
        <w:ind w:right="133"/>
        <w:rPr>
          <w:rFonts w:ascii="Times" w:hAnsi="Times"/>
          <w:color w:val="000000"/>
        </w:rPr>
      </w:pPr>
    </w:p>
    <w:p w:rsidR="007C715C" w:rsidRDefault="0044499E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Jiří Olmer</w:t>
      </w:r>
      <w:r w:rsidR="00180153">
        <w:rPr>
          <w:rFonts w:ascii="Times" w:hAnsi="Times"/>
          <w:color w:val="000000"/>
        </w:rPr>
        <w:t xml:space="preserve">, RČ: </w:t>
      </w:r>
    </w:p>
    <w:p w:rsidR="007C715C" w:rsidRDefault="00BE0789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b</w:t>
      </w:r>
      <w:r w:rsidR="007C715C">
        <w:rPr>
          <w:rFonts w:ascii="Times" w:hAnsi="Times"/>
          <w:color w:val="000000"/>
        </w:rPr>
        <w:t xml:space="preserve">ytem </w:t>
      </w:r>
    </w:p>
    <w:p w:rsidR="007C715C" w:rsidRDefault="007C715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č.ú</w:t>
      </w:r>
      <w:r w:rsidR="000920A2">
        <w:rPr>
          <w:rFonts w:ascii="Times" w:hAnsi="Times"/>
          <w:color w:val="000000"/>
        </w:rPr>
        <w:t xml:space="preserve">: </w:t>
      </w:r>
      <w:r w:rsidR="00656BB8">
        <w:rPr>
          <w:rFonts w:ascii="Times" w:hAnsi="Times"/>
          <w:color w:val="000000"/>
        </w:rPr>
        <w:t>……………………….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Obec Psáry, IČ: 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zastoupená starostou obce 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44499E" w:rsidRDefault="007C715C" w:rsidP="0044499E">
      <w:pPr>
        <w:jc w:val="both"/>
        <w:rPr>
          <w:rFonts w:ascii="Times" w:hAnsi="Times"/>
          <w:szCs w:val="32"/>
        </w:rPr>
      </w:pPr>
      <w:r>
        <w:rPr>
          <w:rFonts w:ascii="Times" w:hAnsi="Times"/>
        </w:rPr>
        <w:t xml:space="preserve">Prodávající </w:t>
      </w:r>
      <w:r w:rsidR="0044499E">
        <w:rPr>
          <w:rFonts w:ascii="Times" w:hAnsi="Times"/>
          <w:szCs w:val="32"/>
        </w:rPr>
        <w:t>Miroslava Dubová</w:t>
      </w:r>
      <w:r>
        <w:rPr>
          <w:rFonts w:ascii="Times" w:hAnsi="Times"/>
        </w:rPr>
        <w:t xml:space="preserve">, </w:t>
      </w:r>
      <w:r w:rsidR="0044499E">
        <w:rPr>
          <w:rFonts w:ascii="Times" w:hAnsi="Times"/>
          <w:szCs w:val="32"/>
        </w:rPr>
        <w:t xml:space="preserve">bytem </w:t>
      </w:r>
    </w:p>
    <w:p w:rsidR="0044499E" w:rsidRDefault="00656BB8" w:rsidP="0044499E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44499E">
        <w:rPr>
          <w:rFonts w:ascii="Times" w:hAnsi="Times"/>
        </w:rPr>
        <w:t>vlastní 1/3</w:t>
      </w:r>
      <w:r w:rsidR="007C715C">
        <w:rPr>
          <w:rFonts w:ascii="Times" w:hAnsi="Times"/>
        </w:rPr>
        <w:t xml:space="preserve">, </w:t>
      </w:r>
      <w:r w:rsidR="0044499E">
        <w:rPr>
          <w:rFonts w:ascii="Times" w:hAnsi="Times"/>
          <w:color w:val="000000"/>
        </w:rPr>
        <w:t>Hana Jirsáková</w:t>
      </w:r>
      <w:r w:rsidR="007C715C">
        <w:rPr>
          <w:rFonts w:ascii="Times" w:hAnsi="Times"/>
        </w:rPr>
        <w:t xml:space="preserve">, </w:t>
      </w:r>
      <w:r w:rsidR="0044499E">
        <w:rPr>
          <w:rFonts w:ascii="Times" w:hAnsi="Times"/>
          <w:szCs w:val="32"/>
        </w:rPr>
        <w:t xml:space="preserve">bytem </w:t>
      </w:r>
    </w:p>
    <w:p w:rsidR="00F66AC1" w:rsidRPr="00656BB8" w:rsidRDefault="007C715C" w:rsidP="00656BB8">
      <w:pPr>
        <w:ind w:right="133"/>
        <w:rPr>
          <w:rFonts w:ascii="Times" w:hAnsi="Times"/>
          <w:color w:val="000000"/>
        </w:rPr>
      </w:pPr>
      <w:r>
        <w:rPr>
          <w:rFonts w:ascii="Times" w:hAnsi="Times"/>
        </w:rPr>
        <w:t xml:space="preserve">vlastní </w:t>
      </w:r>
      <w:r w:rsidR="0044499E">
        <w:rPr>
          <w:rFonts w:ascii="Times" w:hAnsi="Times"/>
        </w:rPr>
        <w:t>1/3</w:t>
      </w:r>
      <w:r>
        <w:rPr>
          <w:rFonts w:ascii="Times" w:hAnsi="Times"/>
        </w:rPr>
        <w:t xml:space="preserve"> a </w:t>
      </w:r>
      <w:r w:rsidR="0044499E">
        <w:rPr>
          <w:rFonts w:ascii="Times" w:hAnsi="Times"/>
          <w:color w:val="000000"/>
        </w:rPr>
        <w:t>Jiří Olmer</w:t>
      </w:r>
      <w:r>
        <w:rPr>
          <w:rFonts w:ascii="Times" w:hAnsi="Times"/>
        </w:rPr>
        <w:t xml:space="preserve">, </w:t>
      </w:r>
      <w:r w:rsidR="0044499E">
        <w:rPr>
          <w:rFonts w:ascii="Times" w:hAnsi="Times"/>
          <w:color w:val="000000"/>
        </w:rPr>
        <w:t xml:space="preserve">bytem </w:t>
      </w:r>
      <w:bookmarkStart w:id="0" w:name="_GoBack"/>
      <w:bookmarkEnd w:id="0"/>
      <w:r w:rsidR="0044499E">
        <w:rPr>
          <w:rFonts w:ascii="Times" w:hAnsi="Times"/>
        </w:rPr>
        <w:t>vlastní 1/3</w:t>
      </w:r>
      <w:r w:rsidR="00F66AC1">
        <w:rPr>
          <w:rFonts w:ascii="Times" w:hAnsi="Times"/>
        </w:rPr>
        <w:t xml:space="preserve"> pozemku </w:t>
      </w:r>
      <w:r w:rsidR="0044499E">
        <w:rPr>
          <w:rFonts w:ascii="Times" w:hAnsi="Times"/>
        </w:rPr>
        <w:t>75/112</w:t>
      </w:r>
      <w:r w:rsidR="00F66AC1">
        <w:rPr>
          <w:rFonts w:ascii="Times" w:hAnsi="Times"/>
        </w:rPr>
        <w:t xml:space="preserve"> o výměře </w:t>
      </w:r>
      <w:r w:rsidR="0044499E">
        <w:rPr>
          <w:rFonts w:ascii="Times" w:hAnsi="Times"/>
        </w:rPr>
        <w:t>16915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F66AC1">
        <w:rPr>
          <w:rFonts w:ascii="Times" w:hAnsi="Times"/>
        </w:rPr>
        <w:t xml:space="preserve"> zapsaného v katastru nemovitostí na LV č. </w:t>
      </w:r>
      <w:r w:rsidR="0044499E">
        <w:rPr>
          <w:rFonts w:ascii="Times" w:hAnsi="Times"/>
        </w:rPr>
        <w:t>568</w:t>
      </w:r>
      <w:r w:rsidR="00F66AC1">
        <w:rPr>
          <w:rFonts w:ascii="Times" w:hAnsi="Times"/>
        </w:rPr>
        <w:t xml:space="preserve"> vedeném u Katastrálního úřadu pro Středočeský kraj, katastrální pracoviště Praha – západ, pro obec Psáry a katastrální území Dolní Jirčany. Uvedený pozemek byl geometrickým plánem </w:t>
      </w:r>
      <w:r w:rsidR="00E334D9">
        <w:rPr>
          <w:rFonts w:ascii="Times" w:hAnsi="Times"/>
        </w:rPr>
        <w:t>č.</w:t>
      </w:r>
      <w:r w:rsidR="00F66AC1">
        <w:rPr>
          <w:rFonts w:ascii="Times" w:hAnsi="Times"/>
        </w:rPr>
        <w:t xml:space="preserve"> </w:t>
      </w:r>
      <w:r w:rsidR="00656BB8">
        <w:rPr>
          <w:rFonts w:ascii="Times" w:hAnsi="Times"/>
        </w:rPr>
        <w:t>1825-127/2016</w:t>
      </w:r>
      <w:r w:rsidR="00F66AC1">
        <w:rPr>
          <w:rFonts w:ascii="Times" w:hAnsi="Times"/>
        </w:rPr>
        <w:t xml:space="preserve"> zpracovaným </w:t>
      </w:r>
      <w:r w:rsidR="00656BB8">
        <w:rPr>
          <w:rFonts w:ascii="Times" w:hAnsi="Times"/>
        </w:rPr>
        <w:t>GTS atalier geodézie, spol. s.r.o.</w:t>
      </w:r>
      <w:r w:rsidR="00090F05">
        <w:rPr>
          <w:rFonts w:ascii="Times" w:hAnsi="Times"/>
        </w:rPr>
        <w:t xml:space="preserve"> </w:t>
      </w:r>
      <w:r w:rsidR="00F66AC1">
        <w:rPr>
          <w:rFonts w:ascii="Times" w:hAnsi="Times"/>
        </w:rPr>
        <w:t>rozdělen na dva pozemky, z nich</w:t>
      </w:r>
      <w:r>
        <w:rPr>
          <w:rFonts w:ascii="Times" w:hAnsi="Times"/>
        </w:rPr>
        <w:t>ž</w:t>
      </w:r>
      <w:r w:rsidR="00F66AC1">
        <w:rPr>
          <w:rFonts w:ascii="Times" w:hAnsi="Times"/>
        </w:rPr>
        <w:t xml:space="preserve"> předmětem převodu je</w:t>
      </w:r>
      <w:r w:rsidR="00B26017">
        <w:rPr>
          <w:rFonts w:ascii="Times" w:hAnsi="Times"/>
        </w:rPr>
        <w:t xml:space="preserve"> vlastnické právo k pozemku č. p</w:t>
      </w:r>
      <w:r w:rsidR="00F66AC1">
        <w:rPr>
          <w:rFonts w:ascii="Times" w:hAnsi="Times"/>
        </w:rPr>
        <w:t xml:space="preserve">arc. </w:t>
      </w:r>
      <w:r w:rsidR="00656BB8">
        <w:rPr>
          <w:rFonts w:ascii="Times" w:hAnsi="Times"/>
        </w:rPr>
        <w:t>75/1</w:t>
      </w:r>
      <w:r w:rsidR="0044499E">
        <w:rPr>
          <w:rFonts w:ascii="Times" w:hAnsi="Times"/>
        </w:rPr>
        <w:t>130</w:t>
      </w:r>
      <w:r w:rsidR="00F66AC1">
        <w:rPr>
          <w:rFonts w:ascii="Times" w:hAnsi="Times"/>
        </w:rPr>
        <w:t xml:space="preserve"> o výměře </w:t>
      </w:r>
      <w:r w:rsidR="0044499E">
        <w:rPr>
          <w:rFonts w:ascii="Times" w:hAnsi="Times"/>
        </w:rPr>
        <w:t>49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F66AC1">
        <w:rPr>
          <w:rFonts w:ascii="Times" w:hAnsi="Times"/>
        </w:rPr>
        <w:t xml:space="preserve"> 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>Pr</w:t>
      </w:r>
      <w:r w:rsidR="00B85591">
        <w:t>odávající touto smlouvou prodávají</w:t>
      </w:r>
      <w:r>
        <w:t xml:space="preserve"> převáděný pozemek</w:t>
      </w:r>
      <w:r>
        <w:rPr>
          <w:color w:val="000000"/>
        </w:rPr>
        <w:t xml:space="preserve"> kupujícímu </w:t>
      </w:r>
      <w:r>
        <w:t>do výlučného vlastnictví za sjednanou kupní ce</w:t>
      </w:r>
      <w:r w:rsidR="00E334D9">
        <w:t xml:space="preserve">nu ve výši </w:t>
      </w:r>
      <w:r w:rsidR="009C1695" w:rsidRPr="009C1695">
        <w:rPr>
          <w:highlight w:val="yellow"/>
        </w:rPr>
        <w:t>887,-</w:t>
      </w:r>
      <w:r w:rsidRPr="009C1695">
        <w:rPr>
          <w:rFonts w:eastAsia="Times New Roman"/>
          <w:color w:val="000000"/>
          <w:highlight w:val="yellow"/>
        </w:rPr>
        <w:t xml:space="preserve"> Kč/</w:t>
      </w:r>
      <w:r>
        <w:rPr>
          <w:rFonts w:eastAsia="Times New Roman"/>
          <w:color w:val="000000"/>
        </w:rPr>
        <w:t>1 m</w:t>
      </w:r>
      <w:r>
        <w:rPr>
          <w:rFonts w:eastAsia="Times New Roman"/>
          <w:color w:val="000000"/>
          <w:vertAlign w:val="superscript"/>
        </w:rPr>
        <w:t>2</w:t>
      </w:r>
      <w:r>
        <w:rPr>
          <w:rFonts w:eastAsia="Times New Roman"/>
          <w:color w:val="000000"/>
        </w:rPr>
        <w:t xml:space="preserve"> Kč </w:t>
      </w:r>
      <w:r>
        <w:rPr>
          <w:color w:val="000000"/>
        </w:rPr>
        <w:t xml:space="preserve">(slovy: </w:t>
      </w:r>
      <w:r w:rsidR="00B85591" w:rsidRPr="009C1695">
        <w:rPr>
          <w:color w:val="000000"/>
          <w:highlight w:val="yellow"/>
        </w:rPr>
        <w:t>stokorun</w:t>
      </w:r>
      <w:r w:rsidRPr="009C1695">
        <w:rPr>
          <w:color w:val="000000"/>
          <w:highlight w:val="yellow"/>
        </w:rPr>
        <w:t xml:space="preserve"> za jeden metr čtvereční</w:t>
      </w:r>
      <w:r>
        <w:rPr>
          <w:color w:val="000000"/>
        </w:rPr>
        <w:t xml:space="preserve">), tj. za celkovou kupní cenu ve výši </w:t>
      </w:r>
      <w:r w:rsidR="0044499E">
        <w:rPr>
          <w:color w:val="000000"/>
        </w:rPr>
        <w:t>43.464</w:t>
      </w:r>
      <w:r>
        <w:rPr>
          <w:color w:val="000000"/>
        </w:rPr>
        <w:t xml:space="preserve">,- Kč (slovy: </w:t>
      </w:r>
      <w:r w:rsidR="0044499E">
        <w:rPr>
          <w:color w:val="000000"/>
        </w:rPr>
        <w:t>čtyřicet tři tisíc čtyři sta šedesát čtyři</w:t>
      </w:r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F66AC1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lastRenderedPageBreak/>
        <w:t>Kupující převáděný pozemek do svého výlučného vlastnictví přijímá a zavazuje se zaplatit prodávající</w:t>
      </w:r>
      <w:r w:rsidR="00B85591">
        <w:t>m</w:t>
      </w:r>
      <w:r>
        <w:rPr>
          <w:color w:val="000000"/>
        </w:rPr>
        <w:t xml:space="preserve"> </w:t>
      </w:r>
      <w:r>
        <w:t xml:space="preserve">sjednanou kupní cenu způsobem uvedeným níže. </w:t>
      </w:r>
      <w:r>
        <w:rPr>
          <w:color w:val="000000"/>
        </w:rPr>
        <w:t xml:space="preserve">Kupující prohlašuje, že byl seznámen s faktickým stavem převáděného pozemku a že jej v tomto faktickém stavu kupuje. </w:t>
      </w:r>
    </w:p>
    <w:p w:rsidR="00F66AC1" w:rsidRDefault="00F66AC1">
      <w:pPr>
        <w:pStyle w:val="Zkladntext"/>
        <w:ind w:right="-8"/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numPr>
          <w:ilvl w:val="0"/>
          <w:numId w:val="2"/>
        </w:numPr>
        <w:ind w:left="0" w:right="-8" w:firstLine="0"/>
      </w:pPr>
      <w:r>
        <w:t>Kupující se</w:t>
      </w:r>
      <w:r w:rsidR="007C715C">
        <w:t xml:space="preserve"> zavazuje zaplatit prodávajícím</w:t>
      </w:r>
      <w:r>
        <w:t xml:space="preserve"> celkovou kupní cenu ve </w:t>
      </w:r>
      <w:r>
        <w:rPr>
          <w:color w:val="000000"/>
        </w:rPr>
        <w:t xml:space="preserve">výši </w:t>
      </w:r>
      <w:r w:rsidR="0044499E">
        <w:rPr>
          <w:color w:val="000000"/>
        </w:rPr>
        <w:t>43.464,- Kč (slovy: čtyřicet tři tisíc čtyři sta šedesát čtyři korun českých)</w:t>
      </w:r>
      <w:r w:rsidR="009A7CF7">
        <w:rPr>
          <w:color w:val="000000"/>
        </w:rPr>
        <w:t>,</w:t>
      </w:r>
      <w:r w:rsidR="00D26A6F">
        <w:rPr>
          <w:color w:val="000000"/>
        </w:rPr>
        <w:t xml:space="preserve"> </w:t>
      </w:r>
      <w:r w:rsidR="009A7CF7">
        <w:rPr>
          <w:color w:val="000000"/>
        </w:rPr>
        <w:t xml:space="preserve">a to </w:t>
      </w:r>
      <w:r w:rsidR="00D26A6F">
        <w:rPr>
          <w:color w:val="000000"/>
        </w:rPr>
        <w:t>v poměrné části dle</w:t>
      </w:r>
      <w:r w:rsidR="009A7CF7">
        <w:rPr>
          <w:color w:val="000000"/>
        </w:rPr>
        <w:t xml:space="preserve"> jejich</w:t>
      </w:r>
      <w:r w:rsidR="00D26A6F">
        <w:rPr>
          <w:color w:val="000000"/>
        </w:rPr>
        <w:t xml:space="preserve"> </w:t>
      </w:r>
      <w:r w:rsidR="00106313">
        <w:rPr>
          <w:color w:val="000000"/>
        </w:rPr>
        <w:t>vlastnických podílů</w:t>
      </w:r>
      <w:r w:rsidR="00D26A6F">
        <w:rPr>
          <w:color w:val="000000"/>
        </w:rPr>
        <w:t xml:space="preserve"> </w:t>
      </w:r>
      <w:r>
        <w:t>na je</w:t>
      </w:r>
      <w:r w:rsidR="00D26A6F">
        <w:t>jich</w:t>
      </w:r>
      <w:r w:rsidR="009A7CF7">
        <w:t xml:space="preserve"> bankovní úč</w:t>
      </w:r>
      <w:r>
        <w:t>t</w:t>
      </w:r>
      <w:r w:rsidR="00D26A6F">
        <w:t>y</w:t>
      </w:r>
      <w:r>
        <w:t xml:space="preserve"> nejpozději do 15 (slovy: patnácti) pracovních dnů ode dne pravomocného rozhodnutí příslušného katastrálního úřadu o povolení zápisu vkladu vlastnického práva ve prospěch kupujícího do katastru nemovitostí. </w:t>
      </w:r>
    </w:p>
    <w:p w:rsidR="00106313" w:rsidRDefault="00106313" w:rsidP="00106313">
      <w:pPr>
        <w:pStyle w:val="Zkladntext"/>
        <w:ind w:right="-8"/>
      </w:pPr>
    </w:p>
    <w:p w:rsidR="00106313" w:rsidRDefault="00106313">
      <w:pPr>
        <w:pStyle w:val="Zkladntext"/>
        <w:numPr>
          <w:ilvl w:val="0"/>
          <w:numId w:val="2"/>
        </w:numPr>
        <w:ind w:left="0" w:right="-8" w:firstLine="0"/>
      </w:pPr>
      <w:r>
        <w:t>Kupující zaplatí prodávajícím celkovou kupní cenu dle jejich vlastnických podílů takto:</w:t>
      </w:r>
    </w:p>
    <w:p w:rsidR="00106313" w:rsidRDefault="00106313" w:rsidP="00106313">
      <w:pPr>
        <w:pStyle w:val="Odstavecseseznamem"/>
      </w:pPr>
    </w:p>
    <w:p w:rsidR="003B5C97" w:rsidRPr="0044499E" w:rsidRDefault="0044499E" w:rsidP="0044499E">
      <w:pPr>
        <w:pStyle w:val="Odstavecseseznamem"/>
        <w:numPr>
          <w:ilvl w:val="0"/>
          <w:numId w:val="6"/>
        </w:numPr>
        <w:jc w:val="both"/>
        <w:rPr>
          <w:rFonts w:ascii="Times" w:hAnsi="Times"/>
          <w:szCs w:val="32"/>
        </w:rPr>
      </w:pPr>
      <w:r w:rsidRPr="0044499E">
        <w:rPr>
          <w:rFonts w:ascii="Times" w:hAnsi="Times"/>
          <w:szCs w:val="32"/>
        </w:rPr>
        <w:t>Miroslava Dubová, RČ:</w:t>
      </w:r>
      <w:r w:rsidR="003B5C97">
        <w:t>, č.ú.</w:t>
      </w:r>
      <w:r w:rsidR="00C6689E">
        <w:t xml:space="preserve"> ………………………….</w:t>
      </w:r>
    </w:p>
    <w:p w:rsidR="003B5C97" w:rsidRDefault="003B5C97" w:rsidP="003B5C97">
      <w:pPr>
        <w:pStyle w:val="Zkladntext"/>
        <w:ind w:left="720" w:right="-8"/>
        <w:rPr>
          <w:b/>
        </w:rPr>
      </w:pPr>
      <w:r>
        <w:t>1</w:t>
      </w:r>
      <w:r w:rsidR="0044499E">
        <w:t>/3</w:t>
      </w:r>
      <w:r>
        <w:t xml:space="preserve"> z celkové kupní ceny, a to: </w:t>
      </w:r>
      <w:r w:rsidR="0044499E">
        <w:rPr>
          <w:b/>
        </w:rPr>
        <w:t>14.488,-</w:t>
      </w:r>
      <w:r w:rsidRPr="003B5C97">
        <w:rPr>
          <w:b/>
        </w:rPr>
        <w:t xml:space="preserve"> Kč</w:t>
      </w:r>
    </w:p>
    <w:p w:rsidR="003B5C97" w:rsidRDefault="00C6689E" w:rsidP="003B5C97">
      <w:pPr>
        <w:pStyle w:val="Zkladntext"/>
        <w:ind w:left="720" w:right="-8"/>
      </w:pPr>
      <w:r>
        <w:t xml:space="preserve"> (slovy: </w:t>
      </w:r>
      <w:r w:rsidR="0044499E">
        <w:t>čtrnáct tisíc čtyři sta osmdesát osm</w:t>
      </w:r>
      <w:r w:rsidR="003B5C97">
        <w:t xml:space="preserve"> korun českých)</w:t>
      </w:r>
    </w:p>
    <w:p w:rsidR="003B5C97" w:rsidRPr="0044499E" w:rsidRDefault="0044499E" w:rsidP="0044499E">
      <w:pPr>
        <w:pStyle w:val="Odstavecseseznamem"/>
        <w:numPr>
          <w:ilvl w:val="0"/>
          <w:numId w:val="6"/>
        </w:numPr>
        <w:ind w:right="133"/>
        <w:rPr>
          <w:rFonts w:ascii="Times" w:hAnsi="Times"/>
          <w:color w:val="000000"/>
        </w:rPr>
      </w:pPr>
      <w:r w:rsidRPr="0044499E">
        <w:rPr>
          <w:rFonts w:ascii="Times" w:hAnsi="Times"/>
          <w:color w:val="000000"/>
        </w:rPr>
        <w:t>Hana Jirsáková, RČ:</w:t>
      </w:r>
      <w:r w:rsidR="003B5C97">
        <w:t>, č.ú.</w:t>
      </w:r>
      <w:r w:rsidR="00C6689E">
        <w:t xml:space="preserve"> …………………………..</w:t>
      </w:r>
    </w:p>
    <w:p w:rsidR="0044499E" w:rsidRDefault="0044499E" w:rsidP="0044499E">
      <w:pPr>
        <w:pStyle w:val="Zkladntext"/>
        <w:ind w:left="720" w:right="-8"/>
        <w:rPr>
          <w:b/>
        </w:rPr>
      </w:pPr>
      <w:r>
        <w:t xml:space="preserve">1/3 z celkové kupní ceny, a to: </w:t>
      </w:r>
      <w:r>
        <w:rPr>
          <w:b/>
        </w:rPr>
        <w:t>14.488,-</w:t>
      </w:r>
      <w:r w:rsidRPr="003B5C97">
        <w:rPr>
          <w:b/>
        </w:rPr>
        <w:t xml:space="preserve"> Kč</w:t>
      </w:r>
    </w:p>
    <w:p w:rsidR="0044499E" w:rsidRDefault="0044499E" w:rsidP="0044499E">
      <w:pPr>
        <w:pStyle w:val="Zkladntext"/>
        <w:ind w:left="720" w:right="-8"/>
      </w:pPr>
      <w:r>
        <w:t xml:space="preserve"> (slovy: čtrnáct tisíc čtyři sta osmdesát osm korun českých)</w:t>
      </w:r>
    </w:p>
    <w:p w:rsidR="003B5C97" w:rsidRPr="0044499E" w:rsidRDefault="0044499E" w:rsidP="0044499E">
      <w:pPr>
        <w:pStyle w:val="Odstavecseseznamem"/>
        <w:numPr>
          <w:ilvl w:val="0"/>
          <w:numId w:val="6"/>
        </w:numPr>
        <w:ind w:right="133"/>
        <w:rPr>
          <w:rFonts w:ascii="Times" w:hAnsi="Times"/>
          <w:color w:val="000000"/>
        </w:rPr>
      </w:pPr>
      <w:r w:rsidRPr="0044499E">
        <w:rPr>
          <w:rFonts w:ascii="Times" w:hAnsi="Times"/>
          <w:color w:val="000000"/>
        </w:rPr>
        <w:t>Jiří Olmer, RČ:</w:t>
      </w:r>
      <w:r w:rsidR="003B5C97">
        <w:t>, č.ú.</w:t>
      </w:r>
      <w:r w:rsidR="00C6689E">
        <w:t xml:space="preserve"> ………………………</w:t>
      </w:r>
    </w:p>
    <w:p w:rsidR="0044499E" w:rsidRDefault="0044499E" w:rsidP="0044499E">
      <w:pPr>
        <w:pStyle w:val="Zkladntext"/>
        <w:ind w:left="720" w:right="-8"/>
        <w:rPr>
          <w:b/>
        </w:rPr>
      </w:pPr>
      <w:r>
        <w:t xml:space="preserve">1/3 z celkové kupní ceny, a to: </w:t>
      </w:r>
      <w:r>
        <w:rPr>
          <w:b/>
        </w:rPr>
        <w:t>14.488,-</w:t>
      </w:r>
      <w:r w:rsidRPr="003B5C97">
        <w:rPr>
          <w:b/>
        </w:rPr>
        <w:t xml:space="preserve"> Kč</w:t>
      </w:r>
    </w:p>
    <w:p w:rsidR="0044499E" w:rsidRDefault="0044499E" w:rsidP="0044499E">
      <w:pPr>
        <w:pStyle w:val="Zkladntext"/>
        <w:numPr>
          <w:ilvl w:val="0"/>
          <w:numId w:val="6"/>
        </w:numPr>
        <w:ind w:right="-8"/>
      </w:pPr>
      <w:r>
        <w:t>(slovy: čtrnáct tisíc čtyři sta osmdesát osm korun českých)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2"/>
        </w:numPr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Pr="00106313" w:rsidRDefault="00F66AC1" w:rsidP="00E83A6E">
      <w:pPr>
        <w:numPr>
          <w:ilvl w:val="0"/>
          <w:numId w:val="2"/>
        </w:numPr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9A7CF7" w:rsidRPr="00106313">
        <w:rPr>
          <w:rFonts w:ascii="Times" w:hAnsi="Times"/>
        </w:rPr>
        <w:t>neprodleně</w:t>
      </w:r>
      <w:r w:rsidR="00106313" w:rsidRPr="00106313">
        <w:rPr>
          <w:rFonts w:ascii="Times" w:hAnsi="Times"/>
        </w:rPr>
        <w:t xml:space="preserve"> po vydání souhlasu stavebního úřadu s dělením pozemků</w:t>
      </w:r>
      <w:r w:rsidR="00F469A6">
        <w:rPr>
          <w:rFonts w:ascii="Times" w:hAnsi="Times"/>
        </w:rPr>
        <w:t xml:space="preserve"> dle GP č. </w:t>
      </w:r>
      <w:r w:rsidR="00C6689E">
        <w:rPr>
          <w:rFonts w:ascii="Times" w:hAnsi="Times"/>
        </w:rPr>
        <w:t>1825-127/2016</w:t>
      </w:r>
      <w:r w:rsidR="00106313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 pozemkem</w:t>
      </w:r>
      <w:r>
        <w:t xml:space="preserve"> jakkoli disponovat, tedy neuzavře kupní smlouvu, darovací smlouvu, nájemní smlouvu, nezatíží jej zástavním právem, věcným břemenem či jinými závazky a nenabídne jakoukoliv dispozici s ním,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A0396A">
      <w:pPr>
        <w:pStyle w:val="Zkladntext"/>
        <w:numPr>
          <w:ilvl w:val="0"/>
          <w:numId w:val="3"/>
        </w:numPr>
        <w:tabs>
          <w:tab w:val="left" w:pos="360"/>
        </w:tabs>
        <w:ind w:left="360"/>
      </w:pPr>
      <w:r>
        <w:t xml:space="preserve">Prodávající dále prohlašuje, že na převáděném pozemku neváznou žádná zástavní práva, věcná břemena, nájemní smlouvy ani jiná práva třetích osob a ani mu nejsou známy jakékoli skutečnosti, které by bránily uzavření této smlouvy. </w:t>
      </w:r>
    </w:p>
    <w:p w:rsidR="00A0396A" w:rsidRDefault="00A0396A" w:rsidP="00A0396A">
      <w:pPr>
        <w:pStyle w:val="Zkladntext"/>
        <w:tabs>
          <w:tab w:val="left" w:pos="360"/>
        </w:tabs>
        <w:ind w:left="360"/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4E2D91">
        <w:rPr>
          <w:rFonts w:ascii="Times" w:hAnsi="Times"/>
        </w:rPr>
        <w:t xml:space="preserve"> je</w:t>
      </w:r>
      <w:r>
        <w:rPr>
          <w:rFonts w:ascii="Times" w:hAnsi="Times"/>
        </w:rPr>
        <w:t xml:space="preserve"> převáděný pozemek zatížen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převáděný pozemek není zatížen žádnými předkupními právy jakéhokoliv druhu, kterým by byl kupující vázán.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Prodávající prohlašuje, že mu není známo, že by převáděný pozemek byl chráněn zvláštními předpisy (např. památkově nebo archeologicky).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 by převáděný pozemek byl zatížen ekologickými odpady, tj. jakýmikoli životnímu prostředí nebo zdraví škodlivými látkami.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r w:rsidR="003B5C97">
        <w:rPr>
          <w:rFonts w:ascii="Times" w:hAnsi="Times"/>
        </w:rPr>
        <w:t>dvacet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Smluvní strany se dohodly, že</w:t>
      </w:r>
      <w:r w:rsidR="00A0396A">
        <w:rPr>
          <w:rFonts w:ascii="Times" w:hAnsi="Times"/>
        </w:rPr>
        <w:t xml:space="preserve"> poplatníkem daně</w:t>
      </w:r>
      <w:r>
        <w:rPr>
          <w:rFonts w:ascii="Times" w:hAnsi="Times"/>
        </w:rPr>
        <w:t xml:space="preserve"> z nabytí nemovité věci – převáděného pozemku </w:t>
      </w:r>
      <w:r w:rsidR="00A0396A">
        <w:rPr>
          <w:rFonts w:ascii="Times" w:hAnsi="Times"/>
        </w:rPr>
        <w:t>je</w:t>
      </w:r>
      <w:r>
        <w:rPr>
          <w:rFonts w:ascii="Times" w:hAnsi="Times"/>
        </w:rPr>
        <w:t xml:space="preserve"> kupující</w:t>
      </w:r>
      <w:r w:rsidR="00A0396A">
        <w:rPr>
          <w:rFonts w:ascii="Times" w:hAnsi="Times"/>
        </w:rPr>
        <w:t>, který ji uhradí</w:t>
      </w:r>
      <w:r>
        <w:rPr>
          <w:rFonts w:ascii="Times" w:hAnsi="Times"/>
        </w:rPr>
        <w:t xml:space="preserve"> v zákonem stanovené lhůtě. Kopii podaného daňového přiznání a potvrzení o platbě daně odešle kupující pro informaci prodávajícímu do 30 dnů od provedení úhrady daně.</w:t>
      </w:r>
    </w:p>
    <w:p w:rsidR="00F66AC1" w:rsidRDefault="00F66AC1">
      <w:pPr>
        <w:ind w:left="284"/>
        <w:jc w:val="both"/>
        <w:rPr>
          <w:rFonts w:ascii="Times" w:hAnsi="Times"/>
        </w:rPr>
      </w:pPr>
    </w:p>
    <w:p w:rsidR="00F66AC1" w:rsidRDefault="00E3445E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C6689E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pStyle w:val="Zkladntextodsazen"/>
        <w:tabs>
          <w:tab w:val="clear" w:pos="360"/>
        </w:tabs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>
      <w:pPr>
        <w:pStyle w:val="Zkladntextodsazen"/>
        <w:tabs>
          <w:tab w:val="clear" w:pos="360"/>
        </w:tabs>
        <w:ind w:left="0" w:firstLine="0"/>
      </w:pPr>
    </w:p>
    <w:p w:rsidR="00F66AC1" w:rsidRDefault="00F66AC1">
      <w:pPr>
        <w:ind w:left="360" w:hanging="360"/>
        <w:jc w:val="both"/>
      </w:pPr>
      <w:r>
        <w:t>2.</w:t>
      </w:r>
      <w:r>
        <w:tab/>
        <w:t xml:space="preserve">Vlastnické právo k </w:t>
      </w:r>
      <w:r>
        <w:rPr>
          <w:rFonts w:ascii="Times" w:hAnsi="Times"/>
        </w:rPr>
        <w:t>převáděnému pozemku</w:t>
      </w:r>
      <w:r>
        <w:t xml:space="preserve"> 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>
      <w:pPr>
        <w:jc w:val="both"/>
        <w:rPr>
          <w:color w:val="000000"/>
          <w:shd w:val="clear" w:color="auto" w:fill="FFFF00"/>
        </w:rPr>
      </w:pPr>
    </w:p>
    <w:p w:rsidR="00F66AC1" w:rsidRDefault="00F66AC1">
      <w:pPr>
        <w:numPr>
          <w:ilvl w:val="0"/>
          <w:numId w:val="4"/>
        </w:numPr>
        <w:ind w:left="360" w:hanging="360"/>
        <w:jc w:val="both"/>
        <w:rPr>
          <w:color w:val="000000"/>
        </w:rPr>
      </w:pPr>
      <w:r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>
      <w:pPr>
        <w:ind w:left="360" w:hanging="360"/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>
      <w:pPr>
        <w:ind w:left="360" w:hanging="345"/>
        <w:jc w:val="both"/>
        <w:rPr>
          <w:rFonts w:ascii="Times" w:hAnsi="Times"/>
        </w:rPr>
      </w:pPr>
    </w:p>
    <w:p w:rsidR="00F66AC1" w:rsidRDefault="00F66AC1">
      <w:pPr>
        <w:ind w:left="360" w:hanging="345"/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ind w:left="360" w:hanging="360"/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A0396A">
        <w:rPr>
          <w:rFonts w:ascii="Times" w:hAnsi="Times"/>
        </w:rPr>
        <w:t>v pě</w:t>
      </w:r>
      <w:r w:rsidR="00F469A6">
        <w:rPr>
          <w:rFonts w:ascii="Times" w:hAnsi="Times"/>
        </w:rPr>
        <w:t>ti</w:t>
      </w:r>
      <w:r>
        <w:rPr>
          <w:rFonts w:ascii="Times" w:hAnsi="Times"/>
        </w:rPr>
        <w:t xml:space="preserve"> 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>
      <w:pPr>
        <w:ind w:left="360" w:hanging="345"/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A0396A">
      <w:pPr>
        <w:ind w:left="284"/>
        <w:jc w:val="both"/>
        <w:rPr>
          <w:rFonts w:ascii="Times" w:hAnsi="Times"/>
        </w:rPr>
      </w:pPr>
    </w:p>
    <w:p w:rsidR="00F66AC1" w:rsidRDefault="00F66AC1">
      <w:pPr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44499E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Miroslava Dubová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F66AC1" w:rsidP="004E2D91">
      <w:pPr>
        <w:ind w:left="5664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Milan Vácha</w:t>
      </w:r>
    </w:p>
    <w:p w:rsidR="00F66AC1" w:rsidRDefault="00F66AC1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</w:p>
    <w:p w:rsidR="00F66AC1" w:rsidRDefault="00F66AC1"/>
    <w:p w:rsidR="00F469A6" w:rsidRDefault="00F469A6"/>
    <w:p w:rsidR="00F469A6" w:rsidRDefault="00F469A6" w:rsidP="00F469A6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………………………………..</w:t>
      </w:r>
    </w:p>
    <w:p w:rsidR="00F469A6" w:rsidRDefault="00F469A6" w:rsidP="00F469A6">
      <w:pPr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</w:t>
      </w:r>
      <w:r w:rsidR="0044499E">
        <w:rPr>
          <w:rFonts w:ascii="Times" w:hAnsi="Times"/>
          <w:szCs w:val="32"/>
        </w:rPr>
        <w:t>Hana Jirsáková</w:t>
      </w: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rPr>
          <w:rFonts w:ascii="Times" w:hAnsi="Times"/>
          <w:szCs w:val="32"/>
        </w:rPr>
      </w:pPr>
    </w:p>
    <w:p w:rsidR="00F469A6" w:rsidRDefault="00F469A6" w:rsidP="00F469A6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………………………………..</w:t>
      </w:r>
    </w:p>
    <w:p w:rsidR="00F469A6" w:rsidRDefault="00F469A6" w:rsidP="00F469A6">
      <w:r>
        <w:rPr>
          <w:rFonts w:ascii="Times" w:hAnsi="Times"/>
          <w:szCs w:val="32"/>
        </w:rPr>
        <w:t xml:space="preserve">          </w:t>
      </w:r>
      <w:r w:rsidR="0044499E">
        <w:rPr>
          <w:rFonts w:ascii="Times" w:hAnsi="Times"/>
          <w:szCs w:val="32"/>
        </w:rPr>
        <w:t xml:space="preserve">  </w:t>
      </w:r>
      <w:r>
        <w:rPr>
          <w:rFonts w:ascii="Times" w:hAnsi="Times"/>
          <w:szCs w:val="32"/>
        </w:rPr>
        <w:t xml:space="preserve"> </w:t>
      </w:r>
      <w:r w:rsidR="0044499E">
        <w:rPr>
          <w:rFonts w:ascii="Times" w:hAnsi="Times"/>
          <w:szCs w:val="32"/>
        </w:rPr>
        <w:t>Jiří Olmer</w:t>
      </w:r>
    </w:p>
    <w:sectPr w:rsidR="00F469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8015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180153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90F05"/>
    <w:rsid w:val="000920A2"/>
    <w:rsid w:val="00106313"/>
    <w:rsid w:val="00114F9E"/>
    <w:rsid w:val="00180153"/>
    <w:rsid w:val="003B5C97"/>
    <w:rsid w:val="0044499E"/>
    <w:rsid w:val="004E2D91"/>
    <w:rsid w:val="004F5273"/>
    <w:rsid w:val="0050338A"/>
    <w:rsid w:val="00656BB8"/>
    <w:rsid w:val="007C715C"/>
    <w:rsid w:val="0080306E"/>
    <w:rsid w:val="00947E83"/>
    <w:rsid w:val="009A7CF7"/>
    <w:rsid w:val="009C1695"/>
    <w:rsid w:val="00A0396A"/>
    <w:rsid w:val="00A136AF"/>
    <w:rsid w:val="00B26017"/>
    <w:rsid w:val="00B85591"/>
    <w:rsid w:val="00BE0789"/>
    <w:rsid w:val="00BE7447"/>
    <w:rsid w:val="00C068AC"/>
    <w:rsid w:val="00C403A6"/>
    <w:rsid w:val="00C6689E"/>
    <w:rsid w:val="00D26A6F"/>
    <w:rsid w:val="00E16F7A"/>
    <w:rsid w:val="00E334D9"/>
    <w:rsid w:val="00E3445E"/>
    <w:rsid w:val="00E83A6E"/>
    <w:rsid w:val="00F469A6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4783-549E-4F1E-B9FD-7FA2C389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2015-12-15T12:55:00Z</cp:lastPrinted>
  <dcterms:created xsi:type="dcterms:W3CDTF">2017-06-15T12:41:00Z</dcterms:created>
  <dcterms:modified xsi:type="dcterms:W3CDTF">2017-06-15T12:41:00Z</dcterms:modified>
</cp:coreProperties>
</file>