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474" w:rsidRDefault="009649C8" w:rsidP="000315E1">
      <w:pPr>
        <w:pStyle w:val="Nadpis2"/>
        <w:keepNext/>
        <w:keepLines/>
        <w:shd w:val="clear" w:color="auto" w:fill="auto"/>
        <w:tabs>
          <w:tab w:val="center" w:pos="4634"/>
          <w:tab w:val="right" w:pos="9269"/>
        </w:tabs>
        <w:spacing w:before="360" w:after="120" w:line="276" w:lineRule="auto"/>
        <w:outlineLvl w:val="9"/>
        <w:rPr>
          <w:rFonts w:ascii="Arial" w:hAnsi="Arial" w:cs="Arial"/>
          <w:caps/>
          <w:color w:val="2F5496" w:themeColor="accent5" w:themeShade="BF"/>
          <w:sz w:val="32"/>
          <w:szCs w:val="30"/>
        </w:rPr>
      </w:pPr>
      <w:bookmarkStart w:id="0" w:name="_GoBack"/>
      <w:bookmarkEnd w:id="0"/>
      <w:r w:rsidRPr="00065C94">
        <w:rPr>
          <w:rFonts w:ascii="Arial" w:hAnsi="Arial" w:cs="Arial"/>
          <w:caps/>
          <w:color w:val="2F5496" w:themeColor="accent5" w:themeShade="BF"/>
          <w:sz w:val="32"/>
          <w:szCs w:val="30"/>
        </w:rPr>
        <w:t xml:space="preserve">Protokol o otevírání </w:t>
      </w:r>
      <w:r w:rsidR="007F2968">
        <w:rPr>
          <w:rFonts w:ascii="Arial" w:hAnsi="Arial" w:cs="Arial"/>
          <w:caps/>
          <w:color w:val="2F5496" w:themeColor="accent5" w:themeShade="BF"/>
          <w:sz w:val="32"/>
          <w:szCs w:val="30"/>
        </w:rPr>
        <w:t>nabídek</w:t>
      </w:r>
    </w:p>
    <w:p w:rsidR="00B76E51" w:rsidRPr="00B76E51" w:rsidRDefault="00B76E51" w:rsidP="000315E1">
      <w:pPr>
        <w:pStyle w:val="Nadpis2"/>
        <w:keepNext/>
        <w:keepLines/>
        <w:shd w:val="clear" w:color="auto" w:fill="auto"/>
        <w:tabs>
          <w:tab w:val="center" w:pos="4634"/>
          <w:tab w:val="right" w:pos="9269"/>
        </w:tabs>
        <w:spacing w:before="360" w:after="120" w:line="276" w:lineRule="auto"/>
        <w:outlineLvl w:val="9"/>
        <w:rPr>
          <w:rFonts w:ascii="Arial Narrow" w:hAnsi="Arial Narrow" w:cs="Arial"/>
          <w:caps/>
          <w:color w:val="2F5496" w:themeColor="accent5" w:themeShade="BF"/>
          <w:sz w:val="22"/>
          <w:szCs w:val="22"/>
        </w:rPr>
      </w:pPr>
      <w:r w:rsidRPr="00B76E51">
        <w:rPr>
          <w:rFonts w:ascii="Arial Narrow" w:hAnsi="Arial Narrow"/>
          <w:i/>
          <w:sz w:val="22"/>
          <w:szCs w:val="22"/>
        </w:rPr>
        <w:t>ve smyslu ustanovení § 110 odst. 5 zák. č. 134/2016 Sb., o zadávání veřejných zakázek, ve znění pozdějších předpisů, dále též jen „Zákona“</w:t>
      </w:r>
    </w:p>
    <w:p w:rsidR="007A527C" w:rsidRPr="00F727ED" w:rsidRDefault="00FE6B0D" w:rsidP="00F727ED">
      <w:pPr>
        <w:pStyle w:val="Odstavecseseznamem"/>
        <w:numPr>
          <w:ilvl w:val="0"/>
          <w:numId w:val="2"/>
        </w:numPr>
        <w:tabs>
          <w:tab w:val="left" w:pos="709"/>
        </w:tabs>
        <w:spacing w:before="360" w:line="276" w:lineRule="auto"/>
        <w:ind w:left="709" w:hanging="709"/>
        <w:jc w:val="both"/>
        <w:outlineLvl w:val="0"/>
        <w:rPr>
          <w:rFonts w:ascii="Arial Narrow" w:hAnsi="Arial Narrow" w:cs="Arial"/>
          <w:sz w:val="22"/>
          <w:szCs w:val="22"/>
        </w:rPr>
      </w:pPr>
      <w:r w:rsidRPr="00B76E51">
        <w:rPr>
          <w:rFonts w:ascii="Arial Narrow" w:hAnsi="Arial Narrow" w:cs="Arial"/>
          <w:b/>
          <w:bCs/>
          <w:sz w:val="22"/>
          <w:szCs w:val="22"/>
        </w:rPr>
        <w:t xml:space="preserve">Identifikační údaje </w:t>
      </w:r>
      <w:r w:rsidR="005A2EF4" w:rsidRPr="00B76E51">
        <w:rPr>
          <w:rFonts w:ascii="Arial Narrow" w:hAnsi="Arial Narrow" w:cs="Arial"/>
          <w:b/>
          <w:bCs/>
          <w:sz w:val="22"/>
          <w:szCs w:val="22"/>
        </w:rPr>
        <w:t>zadavatele a veřejné zakázky</w:t>
      </w:r>
    </w:p>
    <w:tbl>
      <w:tblPr>
        <w:tblW w:w="8931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95"/>
        <w:gridCol w:w="6236"/>
      </w:tblGrid>
      <w:tr w:rsidR="00065C94" w:rsidRPr="00B76E51" w:rsidTr="00DC6064">
        <w:trPr>
          <w:trHeight w:hRule="exact" w:val="1680"/>
        </w:trPr>
        <w:tc>
          <w:tcPr>
            <w:tcW w:w="2695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065C94" w:rsidRPr="00B76E51" w:rsidRDefault="00065C94" w:rsidP="00F03788">
            <w:pPr>
              <w:widowControl w:val="0"/>
              <w:snapToGrid w:val="0"/>
              <w:spacing w:line="288" w:lineRule="auto"/>
              <w:ind w:left="34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B76E51">
              <w:rPr>
                <w:rFonts w:ascii="Arial Narrow" w:hAnsi="Arial Narrow" w:cs="Arial"/>
                <w:b/>
                <w:bCs/>
                <w:sz w:val="22"/>
                <w:szCs w:val="22"/>
              </w:rPr>
              <w:t>Zadavatel:</w:t>
            </w:r>
          </w:p>
        </w:tc>
        <w:tc>
          <w:tcPr>
            <w:tcW w:w="623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65C94" w:rsidRPr="00B76E51" w:rsidRDefault="00065C94" w:rsidP="00F03788">
            <w:pPr>
              <w:widowControl w:val="0"/>
              <w:spacing w:before="60" w:line="288" w:lineRule="auto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76E51">
              <w:rPr>
                <w:rFonts w:ascii="Arial Narrow" w:hAnsi="Arial Narrow" w:cs="Arial"/>
                <w:b/>
                <w:sz w:val="22"/>
                <w:szCs w:val="22"/>
              </w:rPr>
              <w:t>Středočeský kraj</w:t>
            </w:r>
          </w:p>
          <w:p w:rsidR="00065C94" w:rsidRPr="00B76E51" w:rsidRDefault="00065C94" w:rsidP="00F03788">
            <w:pPr>
              <w:widowControl w:val="0"/>
              <w:snapToGrid w:val="0"/>
              <w:spacing w:line="288" w:lineRule="auto"/>
              <w:rPr>
                <w:rFonts w:ascii="Arial Narrow" w:hAnsi="Arial Narrow" w:cs="Arial"/>
                <w:sz w:val="22"/>
                <w:szCs w:val="22"/>
              </w:rPr>
            </w:pPr>
            <w:r w:rsidRPr="00B76E51">
              <w:rPr>
                <w:rFonts w:ascii="Arial Narrow" w:hAnsi="Arial Narrow" w:cs="Arial"/>
                <w:bCs/>
                <w:sz w:val="22"/>
                <w:szCs w:val="22"/>
              </w:rPr>
              <w:t xml:space="preserve">se </w:t>
            </w:r>
            <w:r w:rsidRPr="00B76E51">
              <w:rPr>
                <w:rFonts w:ascii="Arial Narrow" w:hAnsi="Arial Narrow" w:cs="Arial"/>
                <w:sz w:val="22"/>
                <w:szCs w:val="22"/>
              </w:rPr>
              <w:t>sídlem: Zborovská 11, 150 21 Praha 5</w:t>
            </w:r>
          </w:p>
          <w:p w:rsidR="00065C94" w:rsidRPr="00B76E51" w:rsidRDefault="00065C94" w:rsidP="00F03788">
            <w:pPr>
              <w:widowControl w:val="0"/>
              <w:snapToGrid w:val="0"/>
              <w:spacing w:line="288" w:lineRule="auto"/>
              <w:rPr>
                <w:rFonts w:ascii="Arial Narrow" w:hAnsi="Arial Narrow" w:cs="Arial"/>
                <w:sz w:val="22"/>
                <w:szCs w:val="22"/>
              </w:rPr>
            </w:pPr>
            <w:r w:rsidRPr="00B76E51">
              <w:rPr>
                <w:rFonts w:ascii="Arial Narrow" w:hAnsi="Arial Narrow" w:cs="Arial"/>
                <w:sz w:val="22"/>
                <w:szCs w:val="22"/>
              </w:rPr>
              <w:t>IČO: 70891095</w:t>
            </w:r>
          </w:p>
          <w:p w:rsidR="00065C94" w:rsidRPr="00B76E51" w:rsidRDefault="00065C94" w:rsidP="00F03788">
            <w:pPr>
              <w:widowControl w:val="0"/>
              <w:snapToGrid w:val="0"/>
              <w:spacing w:line="288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76E51">
              <w:rPr>
                <w:rFonts w:ascii="Arial Narrow" w:hAnsi="Arial Narrow" w:cs="Arial"/>
                <w:sz w:val="22"/>
                <w:szCs w:val="22"/>
              </w:rPr>
              <w:t>zastoupen: Martinem Hermanem, radním pro oblast investic a veřejných zakázek</w:t>
            </w:r>
          </w:p>
          <w:p w:rsidR="00065C94" w:rsidRPr="00B76E51" w:rsidRDefault="00065C94" w:rsidP="00F03788">
            <w:pPr>
              <w:widowControl w:val="0"/>
              <w:snapToGrid w:val="0"/>
              <w:spacing w:line="288" w:lineRule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</w:tr>
      <w:tr w:rsidR="00065C94" w:rsidRPr="00B76E51" w:rsidTr="00DC6064">
        <w:trPr>
          <w:cantSplit/>
          <w:trHeight w:val="737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65C94" w:rsidRPr="00B76E51" w:rsidRDefault="00065C94" w:rsidP="00F03788">
            <w:pPr>
              <w:widowControl w:val="0"/>
              <w:snapToGrid w:val="0"/>
              <w:spacing w:line="288" w:lineRule="auto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B76E51">
              <w:rPr>
                <w:rFonts w:ascii="Arial Narrow" w:hAnsi="Arial Narrow" w:cs="Arial"/>
                <w:b/>
                <w:sz w:val="22"/>
                <w:szCs w:val="22"/>
              </w:rPr>
              <w:t>Zástupce zadavatele:</w:t>
            </w:r>
          </w:p>
        </w:tc>
        <w:tc>
          <w:tcPr>
            <w:tcW w:w="623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065C94" w:rsidRPr="00B76E51" w:rsidRDefault="00065C94" w:rsidP="00F03788">
            <w:pPr>
              <w:widowControl w:val="0"/>
              <w:spacing w:before="60" w:line="288" w:lineRule="auto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76E51">
              <w:rPr>
                <w:rFonts w:ascii="Arial Narrow" w:hAnsi="Arial Narrow" w:cs="Arial"/>
                <w:b/>
                <w:sz w:val="22"/>
                <w:szCs w:val="22"/>
              </w:rPr>
              <w:t xml:space="preserve">Advokátní kancelář Volopich, Tomšíček &amp; spol., s.r.o. </w:t>
            </w:r>
          </w:p>
          <w:p w:rsidR="00065C94" w:rsidRPr="00B76E51" w:rsidRDefault="00065C94" w:rsidP="00F03788">
            <w:pPr>
              <w:widowControl w:val="0"/>
              <w:spacing w:line="288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76E51">
              <w:rPr>
                <w:rFonts w:ascii="Arial Narrow" w:hAnsi="Arial Narrow" w:cs="Arial"/>
                <w:sz w:val="22"/>
                <w:szCs w:val="22"/>
              </w:rPr>
              <w:t>IČO: 024 76 649</w:t>
            </w:r>
          </w:p>
          <w:p w:rsidR="00065C94" w:rsidRPr="00B76E51" w:rsidRDefault="00065C94" w:rsidP="00F03788">
            <w:pPr>
              <w:widowControl w:val="0"/>
              <w:spacing w:line="288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76E51">
              <w:rPr>
                <w:rFonts w:ascii="Arial Narrow" w:hAnsi="Arial Narrow" w:cs="Arial"/>
                <w:sz w:val="22"/>
                <w:szCs w:val="22"/>
              </w:rPr>
              <w:t>se sídlem: Vlastina 602/23, Severní Předměstí, 323 00 Plzeň</w:t>
            </w:r>
          </w:p>
          <w:p w:rsidR="00065C94" w:rsidRPr="00B76E51" w:rsidRDefault="00065C94" w:rsidP="00F03788">
            <w:pPr>
              <w:widowControl w:val="0"/>
              <w:snapToGrid w:val="0"/>
              <w:spacing w:after="60" w:line="288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76E51">
              <w:rPr>
                <w:rFonts w:ascii="Arial Narrow" w:hAnsi="Arial Narrow" w:cs="Arial"/>
                <w:sz w:val="22"/>
                <w:szCs w:val="22"/>
              </w:rPr>
              <w:t>společnost zapsaná v obchodním rejstříku Krajského soudu v Plzni pod sp. zn. C 29293</w:t>
            </w:r>
          </w:p>
        </w:tc>
      </w:tr>
      <w:tr w:rsidR="00065C94" w:rsidRPr="00B76E51" w:rsidTr="00DC6064">
        <w:trPr>
          <w:cantSplit/>
          <w:trHeight w:val="62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065C94" w:rsidRPr="00B76E51" w:rsidRDefault="00065C94" w:rsidP="00F03788">
            <w:pPr>
              <w:widowControl w:val="0"/>
              <w:spacing w:before="60" w:line="288" w:lineRule="auto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B76E51">
              <w:rPr>
                <w:rFonts w:ascii="Arial Narrow" w:hAnsi="Arial Narrow" w:cs="Arial"/>
                <w:b/>
                <w:sz w:val="22"/>
                <w:szCs w:val="22"/>
              </w:rPr>
              <w:t>Veřejná</w:t>
            </w:r>
            <w:r w:rsidRPr="00B76E51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 zakázka:</w:t>
            </w:r>
          </w:p>
        </w:tc>
        <w:tc>
          <w:tcPr>
            <w:tcW w:w="6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7F2968" w:rsidRPr="00B76E51" w:rsidRDefault="007F2968" w:rsidP="007F2968">
            <w:pPr>
              <w:widowControl w:val="0"/>
              <w:spacing w:before="60" w:line="288" w:lineRule="auto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76E51">
              <w:rPr>
                <w:rFonts w:ascii="Arial Narrow" w:hAnsi="Arial Narrow" w:cs="Arial"/>
                <w:b/>
                <w:sz w:val="22"/>
                <w:szCs w:val="22"/>
              </w:rPr>
              <w:t>II/105 Psáry, průtah (opakování)</w:t>
            </w:r>
          </w:p>
          <w:p w:rsidR="00065C94" w:rsidRPr="00B76E51" w:rsidRDefault="007F2968" w:rsidP="007F2968">
            <w:pPr>
              <w:widowControl w:val="0"/>
              <w:spacing w:before="60" w:line="288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76E51">
              <w:rPr>
                <w:rFonts w:ascii="Arial Narrow" w:hAnsi="Arial Narrow" w:cs="Arial"/>
                <w:sz w:val="22"/>
                <w:szCs w:val="22"/>
              </w:rPr>
              <w:t>Otevřené podlimitní zadávací řízení dle ust. § 52 písm. b) Zákona na zadání podlimitní veřejné zakázky na stavební práce</w:t>
            </w:r>
          </w:p>
        </w:tc>
      </w:tr>
    </w:tbl>
    <w:p w:rsidR="00EC2DD2" w:rsidRPr="00B76E51" w:rsidRDefault="00EC2DD2" w:rsidP="000315E1">
      <w:pPr>
        <w:pStyle w:val="Zkladntext"/>
        <w:spacing w:line="276" w:lineRule="auto"/>
        <w:jc w:val="both"/>
        <w:rPr>
          <w:rFonts w:ascii="Arial Narrow" w:hAnsi="Arial Narrow" w:cs="Arial"/>
          <w:sz w:val="22"/>
          <w:szCs w:val="22"/>
          <w:lang w:val="cs-CZ"/>
        </w:rPr>
      </w:pPr>
    </w:p>
    <w:p w:rsidR="00A83380" w:rsidRPr="00B76E51" w:rsidRDefault="000315E1" w:rsidP="000315E1">
      <w:pPr>
        <w:pStyle w:val="Zkladntext"/>
        <w:spacing w:line="276" w:lineRule="auto"/>
        <w:jc w:val="both"/>
        <w:rPr>
          <w:rFonts w:ascii="Arial Narrow" w:hAnsi="Arial Narrow" w:cs="Arial"/>
          <w:sz w:val="22"/>
          <w:szCs w:val="22"/>
          <w:lang w:val="cs-CZ"/>
        </w:rPr>
      </w:pPr>
      <w:r w:rsidRPr="00B76E51">
        <w:rPr>
          <w:rFonts w:ascii="Arial Narrow" w:hAnsi="Arial Narrow" w:cs="Arial"/>
          <w:sz w:val="22"/>
          <w:szCs w:val="22"/>
          <w:lang w:val="cs-CZ"/>
        </w:rPr>
        <w:t xml:space="preserve">Po uplynutí lhůty pro podání nabídek, tj. dne </w:t>
      </w:r>
      <w:r w:rsidR="007F2968" w:rsidRPr="00B76E51">
        <w:rPr>
          <w:rFonts w:ascii="Arial Narrow" w:hAnsi="Arial Narrow" w:cs="Arial"/>
          <w:sz w:val="22"/>
          <w:szCs w:val="22"/>
          <w:lang w:val="cs-CZ"/>
        </w:rPr>
        <w:t>9. 1. 2020</w:t>
      </w:r>
      <w:r w:rsidR="00DA04CF" w:rsidRPr="00B76E51">
        <w:rPr>
          <w:rFonts w:ascii="Arial Narrow" w:hAnsi="Arial Narrow" w:cs="Arial"/>
          <w:sz w:val="22"/>
          <w:szCs w:val="22"/>
          <w:lang w:val="cs-CZ"/>
        </w:rPr>
        <w:t xml:space="preserve"> po 11</w:t>
      </w:r>
      <w:r w:rsidR="007F2968" w:rsidRPr="00B76E51">
        <w:rPr>
          <w:rFonts w:ascii="Arial Narrow" w:hAnsi="Arial Narrow" w:cs="Arial"/>
          <w:sz w:val="22"/>
          <w:szCs w:val="22"/>
          <w:lang w:val="cs-CZ"/>
        </w:rPr>
        <w:t>:00</w:t>
      </w:r>
      <w:r w:rsidRPr="00B76E51">
        <w:rPr>
          <w:rFonts w:ascii="Arial Narrow" w:hAnsi="Arial Narrow" w:cs="Arial"/>
          <w:sz w:val="22"/>
          <w:szCs w:val="22"/>
          <w:lang w:val="cs-CZ"/>
        </w:rPr>
        <w:t xml:space="preserve"> </w:t>
      </w:r>
      <w:r w:rsidR="008D1022" w:rsidRPr="00B76E51">
        <w:rPr>
          <w:rFonts w:ascii="Arial Narrow" w:hAnsi="Arial Narrow" w:cs="Arial"/>
          <w:sz w:val="22"/>
          <w:szCs w:val="22"/>
          <w:lang w:val="cs-CZ"/>
        </w:rPr>
        <w:t>zadavatel obdržel</w:t>
      </w:r>
      <w:r w:rsidR="00065C94" w:rsidRPr="00B76E51">
        <w:rPr>
          <w:rFonts w:ascii="Arial Narrow" w:hAnsi="Arial Narrow" w:cs="Arial"/>
          <w:sz w:val="22"/>
          <w:szCs w:val="22"/>
          <w:lang w:val="cs-CZ"/>
        </w:rPr>
        <w:t xml:space="preserve"> </w:t>
      </w:r>
      <w:r w:rsidRPr="00B76E51">
        <w:rPr>
          <w:rFonts w:ascii="Arial Narrow" w:hAnsi="Arial Narrow" w:cs="Arial"/>
          <w:sz w:val="22"/>
          <w:szCs w:val="22"/>
          <w:lang w:val="cs-CZ"/>
        </w:rPr>
        <w:t>níže uvedené nabídky účastníků zadávacího řízení podané v souladu se Zákonem a zadávací doku</w:t>
      </w:r>
      <w:r w:rsidR="00E71739" w:rsidRPr="00B76E51">
        <w:rPr>
          <w:rFonts w:ascii="Arial Narrow" w:hAnsi="Arial Narrow" w:cs="Arial"/>
          <w:sz w:val="22"/>
          <w:szCs w:val="22"/>
          <w:lang w:val="cs-CZ"/>
        </w:rPr>
        <w:t>me</w:t>
      </w:r>
      <w:r w:rsidRPr="00B76E51">
        <w:rPr>
          <w:rFonts w:ascii="Arial Narrow" w:hAnsi="Arial Narrow" w:cs="Arial"/>
          <w:sz w:val="22"/>
          <w:szCs w:val="22"/>
          <w:lang w:val="cs-CZ"/>
        </w:rPr>
        <w:t>ntací prostřednictvím elektronického nástroje E-ZAK</w:t>
      </w:r>
      <w:r w:rsidR="00E71739" w:rsidRPr="00B76E51">
        <w:rPr>
          <w:rFonts w:ascii="Arial Narrow" w:hAnsi="Arial Narrow" w:cs="Arial"/>
          <w:sz w:val="22"/>
          <w:szCs w:val="22"/>
          <w:lang w:val="cs-CZ"/>
        </w:rPr>
        <w:t>:</w:t>
      </w:r>
    </w:p>
    <w:p w:rsidR="00493474" w:rsidRPr="00B76E51" w:rsidRDefault="00B52A4B" w:rsidP="0049185F">
      <w:pPr>
        <w:spacing w:after="120" w:line="276" w:lineRule="auto"/>
        <w:rPr>
          <w:rFonts w:ascii="Arial Narrow" w:hAnsi="Arial Narrow" w:cs="Arial"/>
          <w:b/>
          <w:sz w:val="22"/>
          <w:szCs w:val="22"/>
          <w:u w:val="single"/>
        </w:rPr>
      </w:pPr>
      <w:r w:rsidRPr="00B76E51">
        <w:rPr>
          <w:rFonts w:ascii="Arial Narrow" w:hAnsi="Arial Narrow" w:cs="Arial"/>
          <w:b/>
          <w:sz w:val="22"/>
          <w:szCs w:val="22"/>
          <w:u w:val="single"/>
        </w:rPr>
        <w:t xml:space="preserve">Nabídka </w:t>
      </w:r>
      <w:r w:rsidR="00317533" w:rsidRPr="00B76E51">
        <w:rPr>
          <w:rFonts w:ascii="Arial Narrow" w:hAnsi="Arial Narrow" w:cs="Arial"/>
          <w:b/>
          <w:sz w:val="22"/>
          <w:szCs w:val="22"/>
          <w:u w:val="single"/>
        </w:rPr>
        <w:t xml:space="preserve">s pořadovým </w:t>
      </w:r>
      <w:r w:rsidRPr="00B76E51">
        <w:rPr>
          <w:rFonts w:ascii="Arial Narrow" w:hAnsi="Arial Narrow" w:cs="Arial"/>
          <w:b/>
          <w:sz w:val="22"/>
          <w:szCs w:val="22"/>
          <w:u w:val="single"/>
        </w:rPr>
        <w:t>č.</w:t>
      </w:r>
      <w:r w:rsidR="00493474" w:rsidRPr="00B76E51">
        <w:rPr>
          <w:rFonts w:ascii="Arial Narrow" w:hAnsi="Arial Narrow" w:cs="Arial"/>
          <w:b/>
          <w:sz w:val="22"/>
          <w:szCs w:val="22"/>
          <w:u w:val="single"/>
        </w:rPr>
        <w:t xml:space="preserve"> </w:t>
      </w:r>
      <w:r w:rsidR="007D0DE0" w:rsidRPr="00B76E51">
        <w:rPr>
          <w:rFonts w:ascii="Arial Narrow" w:hAnsi="Arial Narrow" w:cs="Arial"/>
          <w:b/>
          <w:sz w:val="22"/>
          <w:szCs w:val="22"/>
          <w:u w:val="single"/>
        </w:rPr>
        <w:t>1</w:t>
      </w:r>
      <w:r w:rsidR="00493474" w:rsidRPr="00B76E51">
        <w:rPr>
          <w:rFonts w:ascii="Arial Narrow" w:hAnsi="Arial Narrow" w:cs="Arial"/>
          <w:b/>
          <w:sz w:val="22"/>
          <w:szCs w:val="22"/>
          <w:u w:val="single"/>
        </w:rPr>
        <w:t>:</w:t>
      </w:r>
      <w:r w:rsidR="008D1022" w:rsidRPr="00B76E51">
        <w:rPr>
          <w:rFonts w:ascii="Arial Narrow" w:hAnsi="Arial Narrow" w:cs="Arial"/>
          <w:b/>
          <w:sz w:val="22"/>
          <w:szCs w:val="22"/>
          <w:u w:val="single"/>
        </w:rPr>
        <w:t xml:space="preserve">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969"/>
        <w:gridCol w:w="5103"/>
      </w:tblGrid>
      <w:tr w:rsidR="00D5167F" w:rsidRPr="00B76E51" w:rsidTr="00D342B1">
        <w:trPr>
          <w:trHeight w:val="737"/>
        </w:trPr>
        <w:tc>
          <w:tcPr>
            <w:tcW w:w="3969" w:type="dxa"/>
            <w:shd w:val="clear" w:color="auto" w:fill="DEEAF6" w:themeFill="accent1" w:themeFillTint="33"/>
            <w:vAlign w:val="center"/>
          </w:tcPr>
          <w:p w:rsidR="00EF5EF7" w:rsidRPr="00B76E51" w:rsidRDefault="00B52A4B" w:rsidP="00761D52">
            <w:pPr>
              <w:spacing w:before="60" w:after="60"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76E51">
              <w:rPr>
                <w:rFonts w:ascii="Arial Narrow" w:hAnsi="Arial Narrow" w:cs="Arial"/>
                <w:b/>
                <w:sz w:val="22"/>
                <w:szCs w:val="22"/>
              </w:rPr>
              <w:t>Ide</w:t>
            </w:r>
            <w:r w:rsidR="00A40747" w:rsidRPr="00B76E51">
              <w:rPr>
                <w:rFonts w:ascii="Arial Narrow" w:hAnsi="Arial Narrow" w:cs="Arial"/>
                <w:b/>
                <w:sz w:val="22"/>
                <w:szCs w:val="22"/>
              </w:rPr>
              <w:t>n</w:t>
            </w:r>
            <w:r w:rsidRPr="00B76E51">
              <w:rPr>
                <w:rFonts w:ascii="Arial Narrow" w:hAnsi="Arial Narrow" w:cs="Arial"/>
                <w:b/>
                <w:sz w:val="22"/>
                <w:szCs w:val="22"/>
              </w:rPr>
              <w:t>tifikační údaje účastníka</w:t>
            </w:r>
            <w:r w:rsidR="008D1022" w:rsidRPr="00B76E51">
              <w:rPr>
                <w:rFonts w:ascii="Arial Narrow" w:hAnsi="Arial Narrow" w:cs="Arial"/>
                <w:b/>
                <w:sz w:val="22"/>
                <w:szCs w:val="22"/>
              </w:rPr>
              <w:t xml:space="preserve"> zadávacího řízení</w:t>
            </w:r>
          </w:p>
        </w:tc>
        <w:tc>
          <w:tcPr>
            <w:tcW w:w="5103" w:type="dxa"/>
            <w:vAlign w:val="center"/>
          </w:tcPr>
          <w:p w:rsidR="0028289D" w:rsidRPr="00B76E51" w:rsidRDefault="008D1022" w:rsidP="0028289D">
            <w:pPr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76E51">
              <w:rPr>
                <w:rFonts w:ascii="Arial Narrow" w:hAnsi="Arial Narrow" w:cs="Arial"/>
                <w:b/>
                <w:sz w:val="22"/>
                <w:szCs w:val="22"/>
              </w:rPr>
              <w:t>Nabídka č. 1</w:t>
            </w:r>
          </w:p>
        </w:tc>
      </w:tr>
      <w:tr w:rsidR="00D5167F" w:rsidRPr="00B76E51" w:rsidTr="00D342B1">
        <w:trPr>
          <w:trHeight w:val="567"/>
        </w:trPr>
        <w:tc>
          <w:tcPr>
            <w:tcW w:w="3969" w:type="dxa"/>
            <w:shd w:val="clear" w:color="auto" w:fill="DEEAF6" w:themeFill="accent1" w:themeFillTint="33"/>
            <w:vAlign w:val="center"/>
          </w:tcPr>
          <w:p w:rsidR="00EF5EF7" w:rsidRPr="00B76E51" w:rsidRDefault="00B52A4B" w:rsidP="000315E1">
            <w:pPr>
              <w:spacing w:before="60" w:after="60"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76E51">
              <w:rPr>
                <w:rFonts w:ascii="Arial Narrow" w:hAnsi="Arial Narrow" w:cs="Arial"/>
                <w:b/>
                <w:sz w:val="22"/>
                <w:szCs w:val="22"/>
              </w:rPr>
              <w:t xml:space="preserve">Celková </w:t>
            </w:r>
            <w:r w:rsidR="00B03188" w:rsidRPr="00B76E51">
              <w:rPr>
                <w:rFonts w:ascii="Arial Narrow" w:hAnsi="Arial Narrow" w:cs="Arial"/>
                <w:b/>
                <w:sz w:val="22"/>
                <w:szCs w:val="22"/>
              </w:rPr>
              <w:t>nabídková cena v Kč bez DPH</w:t>
            </w:r>
          </w:p>
        </w:tc>
        <w:tc>
          <w:tcPr>
            <w:tcW w:w="5103" w:type="dxa"/>
            <w:vAlign w:val="center"/>
          </w:tcPr>
          <w:p w:rsidR="00737192" w:rsidRPr="00B76E51" w:rsidRDefault="007F2968" w:rsidP="00211E60">
            <w:pPr>
              <w:pStyle w:val="Seznam"/>
              <w:spacing w:before="120" w:after="120" w:line="276" w:lineRule="auto"/>
              <w:ind w:left="0" w:firstLine="0"/>
              <w:jc w:val="center"/>
              <w:rPr>
                <w:rFonts w:ascii="Arial Narrow" w:eastAsia="MS Mincho" w:hAnsi="Arial Narrow"/>
                <w:b/>
                <w:sz w:val="22"/>
                <w:szCs w:val="22"/>
              </w:rPr>
            </w:pPr>
            <w:r w:rsidRPr="00B76E51">
              <w:rPr>
                <w:rFonts w:ascii="Arial Narrow" w:eastAsia="MS Mincho" w:hAnsi="Arial Narrow"/>
                <w:b/>
                <w:sz w:val="22"/>
                <w:szCs w:val="22"/>
              </w:rPr>
              <w:t>84</w:t>
            </w:r>
            <w:r w:rsidR="004D137E" w:rsidRPr="00B76E51">
              <w:rPr>
                <w:rFonts w:ascii="Arial Narrow" w:eastAsia="MS Mincho" w:hAnsi="Arial Narrow"/>
                <w:b/>
                <w:sz w:val="22"/>
                <w:szCs w:val="22"/>
              </w:rPr>
              <w:t>.</w:t>
            </w:r>
            <w:r w:rsidRPr="00B76E51">
              <w:rPr>
                <w:rFonts w:ascii="Arial Narrow" w:eastAsia="MS Mincho" w:hAnsi="Arial Narrow"/>
                <w:b/>
                <w:sz w:val="22"/>
                <w:szCs w:val="22"/>
              </w:rPr>
              <w:t>919</w:t>
            </w:r>
            <w:r w:rsidR="004D137E" w:rsidRPr="00B76E51">
              <w:rPr>
                <w:rFonts w:ascii="Arial Narrow" w:eastAsia="MS Mincho" w:hAnsi="Arial Narrow"/>
                <w:b/>
                <w:sz w:val="22"/>
                <w:szCs w:val="22"/>
              </w:rPr>
              <w:t>.</w:t>
            </w:r>
            <w:r w:rsidRPr="00B76E51">
              <w:rPr>
                <w:rFonts w:ascii="Arial Narrow" w:eastAsia="MS Mincho" w:hAnsi="Arial Narrow"/>
                <w:b/>
                <w:sz w:val="22"/>
                <w:szCs w:val="22"/>
              </w:rPr>
              <w:t>548,01</w:t>
            </w:r>
            <w:r w:rsidR="00211E60" w:rsidRPr="00B76E5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D1648" w:rsidRPr="00B76E51">
              <w:rPr>
                <w:rFonts w:ascii="Arial Narrow" w:eastAsia="MS Mincho" w:hAnsi="Arial Narrow"/>
                <w:b/>
                <w:sz w:val="22"/>
                <w:szCs w:val="22"/>
              </w:rPr>
              <w:t>Kč</w:t>
            </w:r>
          </w:p>
        </w:tc>
      </w:tr>
    </w:tbl>
    <w:p w:rsidR="0072051C" w:rsidRPr="00B76E51" w:rsidRDefault="0072051C" w:rsidP="000315E1">
      <w:pPr>
        <w:spacing w:after="120" w:line="276" w:lineRule="auto"/>
        <w:rPr>
          <w:rFonts w:ascii="Arial Narrow" w:hAnsi="Arial Narrow" w:cs="Arial"/>
          <w:b/>
          <w:sz w:val="22"/>
          <w:szCs w:val="22"/>
          <w:u w:val="single"/>
        </w:rPr>
      </w:pPr>
    </w:p>
    <w:p w:rsidR="00317533" w:rsidRPr="00B76E51" w:rsidRDefault="00317533" w:rsidP="00317533">
      <w:pPr>
        <w:spacing w:after="120" w:line="276" w:lineRule="auto"/>
        <w:rPr>
          <w:rFonts w:ascii="Arial Narrow" w:hAnsi="Arial Narrow" w:cs="Arial"/>
          <w:b/>
          <w:sz w:val="22"/>
          <w:szCs w:val="22"/>
          <w:u w:val="single"/>
        </w:rPr>
      </w:pPr>
      <w:r w:rsidRPr="00B76E51">
        <w:rPr>
          <w:rFonts w:ascii="Arial Narrow" w:hAnsi="Arial Narrow" w:cs="Arial"/>
          <w:b/>
          <w:sz w:val="22"/>
          <w:szCs w:val="22"/>
          <w:u w:val="single"/>
        </w:rPr>
        <w:t xml:space="preserve">Nabídka s pořadovým č. 2: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969"/>
        <w:gridCol w:w="5103"/>
      </w:tblGrid>
      <w:tr w:rsidR="00317533" w:rsidRPr="00B76E51" w:rsidTr="00D342B1">
        <w:trPr>
          <w:trHeight w:val="737"/>
        </w:trPr>
        <w:tc>
          <w:tcPr>
            <w:tcW w:w="3969" w:type="dxa"/>
            <w:shd w:val="clear" w:color="auto" w:fill="DEEAF6" w:themeFill="accent1" w:themeFillTint="33"/>
            <w:vAlign w:val="center"/>
          </w:tcPr>
          <w:p w:rsidR="00317533" w:rsidRPr="00B76E51" w:rsidRDefault="00317533" w:rsidP="00AC22AA">
            <w:pPr>
              <w:spacing w:before="60" w:after="60"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76E51">
              <w:rPr>
                <w:rFonts w:ascii="Arial Narrow" w:hAnsi="Arial Narrow" w:cs="Arial"/>
                <w:b/>
                <w:sz w:val="22"/>
                <w:szCs w:val="22"/>
              </w:rPr>
              <w:t>Identifikační údaje účastníka</w:t>
            </w:r>
            <w:r w:rsidR="008D1022" w:rsidRPr="00B76E51">
              <w:rPr>
                <w:rFonts w:ascii="Arial Narrow" w:hAnsi="Arial Narrow" w:cs="Arial"/>
                <w:b/>
                <w:sz w:val="22"/>
                <w:szCs w:val="22"/>
              </w:rPr>
              <w:t xml:space="preserve"> zadávacího řízení</w:t>
            </w:r>
          </w:p>
        </w:tc>
        <w:tc>
          <w:tcPr>
            <w:tcW w:w="5103" w:type="dxa"/>
            <w:vAlign w:val="center"/>
          </w:tcPr>
          <w:p w:rsidR="0028289D" w:rsidRPr="00B76E51" w:rsidRDefault="008D1022" w:rsidP="0028289D">
            <w:pPr>
              <w:autoSpaceDE w:val="0"/>
              <w:spacing w:line="320" w:lineRule="atLeas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76E51">
              <w:rPr>
                <w:rFonts w:ascii="Arial Narrow" w:hAnsi="Arial Narrow" w:cs="Arial"/>
                <w:b/>
                <w:sz w:val="22"/>
                <w:szCs w:val="22"/>
              </w:rPr>
              <w:t>Nabídka č. 2</w:t>
            </w:r>
          </w:p>
        </w:tc>
      </w:tr>
      <w:tr w:rsidR="00317533" w:rsidRPr="00B76E51" w:rsidTr="00D342B1">
        <w:trPr>
          <w:trHeight w:val="567"/>
        </w:trPr>
        <w:tc>
          <w:tcPr>
            <w:tcW w:w="3969" w:type="dxa"/>
            <w:shd w:val="clear" w:color="auto" w:fill="DEEAF6" w:themeFill="accent1" w:themeFillTint="33"/>
            <w:vAlign w:val="center"/>
          </w:tcPr>
          <w:p w:rsidR="00317533" w:rsidRPr="00B76E51" w:rsidRDefault="00317533" w:rsidP="00AC22AA">
            <w:pPr>
              <w:spacing w:before="60" w:after="60"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76E51">
              <w:rPr>
                <w:rFonts w:ascii="Arial Narrow" w:hAnsi="Arial Narrow" w:cs="Arial"/>
                <w:b/>
                <w:sz w:val="22"/>
                <w:szCs w:val="22"/>
              </w:rPr>
              <w:t>Celková nabídková cena v Kč bez DPH</w:t>
            </w:r>
          </w:p>
        </w:tc>
        <w:tc>
          <w:tcPr>
            <w:tcW w:w="5103" w:type="dxa"/>
            <w:vAlign w:val="center"/>
          </w:tcPr>
          <w:p w:rsidR="00317533" w:rsidRPr="00B76E51" w:rsidRDefault="0028289D" w:rsidP="00AC22AA">
            <w:pPr>
              <w:pStyle w:val="Seznam"/>
              <w:spacing w:before="120" w:after="120" w:line="276" w:lineRule="auto"/>
              <w:ind w:left="0" w:firstLine="0"/>
              <w:jc w:val="center"/>
              <w:rPr>
                <w:rFonts w:ascii="Arial Narrow" w:eastAsia="MS Mincho" w:hAnsi="Arial Narrow"/>
                <w:b/>
                <w:sz w:val="22"/>
                <w:szCs w:val="22"/>
              </w:rPr>
            </w:pPr>
            <w:r w:rsidRPr="00B76E51">
              <w:rPr>
                <w:rFonts w:ascii="Arial Narrow" w:eastAsia="MS Mincho" w:hAnsi="Arial Narrow"/>
                <w:b/>
                <w:sz w:val="22"/>
                <w:szCs w:val="22"/>
              </w:rPr>
              <w:t>94.</w:t>
            </w:r>
            <w:r w:rsidR="004D137E" w:rsidRPr="00B76E51">
              <w:rPr>
                <w:rFonts w:ascii="Arial Narrow" w:eastAsia="MS Mincho" w:hAnsi="Arial Narrow"/>
                <w:b/>
                <w:sz w:val="22"/>
                <w:szCs w:val="22"/>
              </w:rPr>
              <w:t>160.408,</w:t>
            </w:r>
            <w:r w:rsidRPr="00B76E51">
              <w:rPr>
                <w:rFonts w:ascii="Arial Narrow" w:eastAsia="MS Mincho" w:hAnsi="Arial Narrow"/>
                <w:b/>
                <w:sz w:val="22"/>
                <w:szCs w:val="22"/>
              </w:rPr>
              <w:t>71</w:t>
            </w:r>
            <w:r w:rsidR="00317533" w:rsidRPr="00B76E51">
              <w:rPr>
                <w:rFonts w:ascii="Arial Narrow" w:eastAsia="MS Mincho" w:hAnsi="Arial Narrow"/>
                <w:b/>
                <w:sz w:val="22"/>
                <w:szCs w:val="22"/>
              </w:rPr>
              <w:t xml:space="preserve"> Kč</w:t>
            </w:r>
          </w:p>
        </w:tc>
      </w:tr>
    </w:tbl>
    <w:p w:rsidR="00317533" w:rsidRDefault="00317533" w:rsidP="00317533">
      <w:pPr>
        <w:spacing w:after="120" w:line="276" w:lineRule="auto"/>
        <w:rPr>
          <w:rFonts w:ascii="Arial Narrow" w:hAnsi="Arial Narrow" w:cs="Arial"/>
          <w:b/>
          <w:sz w:val="22"/>
          <w:szCs w:val="22"/>
          <w:u w:val="single"/>
        </w:rPr>
      </w:pPr>
    </w:p>
    <w:p w:rsidR="00F727ED" w:rsidRPr="00B76E51" w:rsidRDefault="00F727ED" w:rsidP="00317533">
      <w:pPr>
        <w:spacing w:after="120" w:line="276" w:lineRule="auto"/>
        <w:rPr>
          <w:rFonts w:ascii="Arial Narrow" w:hAnsi="Arial Narrow" w:cs="Arial"/>
          <w:b/>
          <w:sz w:val="22"/>
          <w:szCs w:val="22"/>
          <w:u w:val="single"/>
        </w:rPr>
      </w:pPr>
    </w:p>
    <w:p w:rsidR="00B76E51" w:rsidRDefault="00B76E51" w:rsidP="00317533">
      <w:pPr>
        <w:spacing w:after="120" w:line="276" w:lineRule="auto"/>
        <w:rPr>
          <w:rFonts w:ascii="Arial Narrow" w:hAnsi="Arial Narrow" w:cs="Arial"/>
          <w:b/>
          <w:sz w:val="22"/>
          <w:szCs w:val="22"/>
          <w:u w:val="single"/>
        </w:rPr>
      </w:pPr>
    </w:p>
    <w:p w:rsidR="00317533" w:rsidRPr="00B76E51" w:rsidRDefault="00317533" w:rsidP="00317533">
      <w:pPr>
        <w:spacing w:after="120" w:line="276" w:lineRule="auto"/>
        <w:rPr>
          <w:rFonts w:ascii="Arial Narrow" w:hAnsi="Arial Narrow" w:cs="Arial"/>
          <w:b/>
          <w:sz w:val="22"/>
          <w:szCs w:val="22"/>
          <w:u w:val="single"/>
        </w:rPr>
      </w:pPr>
      <w:r w:rsidRPr="00B76E51">
        <w:rPr>
          <w:rFonts w:ascii="Arial Narrow" w:hAnsi="Arial Narrow" w:cs="Arial"/>
          <w:b/>
          <w:sz w:val="22"/>
          <w:szCs w:val="22"/>
          <w:u w:val="single"/>
        </w:rPr>
        <w:lastRenderedPageBreak/>
        <w:t xml:space="preserve">Nabídka s pořadovým č. 3: 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969"/>
        <w:gridCol w:w="5103"/>
      </w:tblGrid>
      <w:tr w:rsidR="00317533" w:rsidRPr="00B76E51" w:rsidTr="00211E60">
        <w:trPr>
          <w:trHeight w:val="737"/>
        </w:trPr>
        <w:tc>
          <w:tcPr>
            <w:tcW w:w="3969" w:type="dxa"/>
            <w:shd w:val="clear" w:color="auto" w:fill="DEEAF6" w:themeFill="accent1" w:themeFillTint="33"/>
            <w:vAlign w:val="center"/>
          </w:tcPr>
          <w:p w:rsidR="00317533" w:rsidRPr="00B76E51" w:rsidRDefault="00317533" w:rsidP="00F7128D">
            <w:pPr>
              <w:spacing w:before="60" w:after="60"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76E51">
              <w:rPr>
                <w:rFonts w:ascii="Arial Narrow" w:hAnsi="Arial Narrow" w:cs="Arial"/>
                <w:b/>
                <w:sz w:val="22"/>
                <w:szCs w:val="22"/>
              </w:rPr>
              <w:t>Identifikační údaje účastníka</w:t>
            </w:r>
            <w:r w:rsidR="008D1022" w:rsidRPr="00B76E51">
              <w:rPr>
                <w:rFonts w:ascii="Arial Narrow" w:hAnsi="Arial Narrow" w:cs="Arial"/>
                <w:b/>
                <w:sz w:val="22"/>
                <w:szCs w:val="22"/>
              </w:rPr>
              <w:t xml:space="preserve"> zadávacího řízení</w:t>
            </w:r>
          </w:p>
        </w:tc>
        <w:tc>
          <w:tcPr>
            <w:tcW w:w="5103" w:type="dxa"/>
            <w:vAlign w:val="center"/>
          </w:tcPr>
          <w:p w:rsidR="00D82C5F" w:rsidRPr="00B76E51" w:rsidRDefault="008D1022" w:rsidP="004D137E">
            <w:pPr>
              <w:autoSpaceDE w:val="0"/>
              <w:spacing w:line="320" w:lineRule="atLeas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B76E51">
              <w:rPr>
                <w:rFonts w:ascii="Arial Narrow" w:hAnsi="Arial Narrow" w:cs="Arial"/>
                <w:b/>
                <w:sz w:val="22"/>
                <w:szCs w:val="22"/>
              </w:rPr>
              <w:t>Nabídka č. 3</w:t>
            </w:r>
          </w:p>
        </w:tc>
      </w:tr>
      <w:tr w:rsidR="00317533" w:rsidRPr="00B76E51" w:rsidTr="00346030">
        <w:trPr>
          <w:trHeight w:val="567"/>
        </w:trPr>
        <w:tc>
          <w:tcPr>
            <w:tcW w:w="3969" w:type="dxa"/>
            <w:shd w:val="clear" w:color="auto" w:fill="DEEAF6" w:themeFill="accent1" w:themeFillTint="33"/>
            <w:vAlign w:val="center"/>
          </w:tcPr>
          <w:p w:rsidR="00317533" w:rsidRPr="00B76E51" w:rsidRDefault="00317533" w:rsidP="00AC22AA">
            <w:pPr>
              <w:spacing w:before="60" w:after="60"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76E51">
              <w:rPr>
                <w:rFonts w:ascii="Arial Narrow" w:hAnsi="Arial Narrow" w:cs="Arial"/>
                <w:b/>
                <w:sz w:val="22"/>
                <w:szCs w:val="22"/>
              </w:rPr>
              <w:t>Celková nabídková cena v Kč bez DPH</w:t>
            </w:r>
          </w:p>
        </w:tc>
        <w:tc>
          <w:tcPr>
            <w:tcW w:w="5103" w:type="dxa"/>
            <w:vAlign w:val="center"/>
          </w:tcPr>
          <w:p w:rsidR="00317533" w:rsidRPr="00B76E51" w:rsidRDefault="004D137E" w:rsidP="00211E60">
            <w:pPr>
              <w:pStyle w:val="Seznam"/>
              <w:spacing w:before="120" w:after="120" w:line="276" w:lineRule="auto"/>
              <w:ind w:left="0" w:firstLine="0"/>
              <w:jc w:val="center"/>
              <w:rPr>
                <w:rFonts w:ascii="Arial Narrow" w:eastAsia="MS Mincho" w:hAnsi="Arial Narrow"/>
                <w:b/>
                <w:sz w:val="22"/>
                <w:szCs w:val="22"/>
              </w:rPr>
            </w:pPr>
            <w:r w:rsidRPr="00B76E51">
              <w:rPr>
                <w:rFonts w:ascii="Arial Narrow" w:eastAsia="MS Mincho" w:hAnsi="Arial Narrow"/>
                <w:b/>
                <w:sz w:val="22"/>
                <w:szCs w:val="22"/>
              </w:rPr>
              <w:t>82.297.365,20</w:t>
            </w:r>
            <w:r w:rsidR="00211E60" w:rsidRPr="00B76E5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17533" w:rsidRPr="00B76E51">
              <w:rPr>
                <w:rFonts w:ascii="Arial Narrow" w:eastAsia="MS Mincho" w:hAnsi="Arial Narrow"/>
                <w:b/>
                <w:sz w:val="22"/>
                <w:szCs w:val="22"/>
              </w:rPr>
              <w:t>Kč</w:t>
            </w:r>
          </w:p>
        </w:tc>
      </w:tr>
    </w:tbl>
    <w:p w:rsidR="00D82C5F" w:rsidRPr="00B76E51" w:rsidRDefault="00D82C5F" w:rsidP="00D82C5F">
      <w:pPr>
        <w:spacing w:after="120" w:line="276" w:lineRule="auto"/>
        <w:rPr>
          <w:rFonts w:ascii="Arial Narrow" w:hAnsi="Arial Narrow" w:cs="Arial"/>
          <w:b/>
          <w:sz w:val="22"/>
          <w:szCs w:val="22"/>
          <w:u w:val="single"/>
        </w:rPr>
      </w:pPr>
    </w:p>
    <w:p w:rsidR="00B76E51" w:rsidRPr="004820BC" w:rsidRDefault="00B76E51" w:rsidP="00B76E51">
      <w:pPr>
        <w:pStyle w:val="Zkladntext"/>
        <w:spacing w:after="240"/>
        <w:jc w:val="both"/>
        <w:rPr>
          <w:rFonts w:ascii="Arial Narrow" w:hAnsi="Arial Narrow"/>
          <w:sz w:val="22"/>
          <w:szCs w:val="22"/>
          <w:lang w:val="cs-CZ"/>
        </w:rPr>
      </w:pPr>
      <w:r w:rsidRPr="004820BC">
        <w:rPr>
          <w:rFonts w:ascii="Arial Narrow" w:hAnsi="Arial Narrow"/>
          <w:sz w:val="22"/>
          <w:szCs w:val="22"/>
          <w:lang w:val="cs-CZ"/>
        </w:rPr>
        <w:t xml:space="preserve">Nabídky byly podány v elektronické podobě. Otevřením nabídek v elektronické podobě došlo k zpřístupnění jejich obsahu zadavateli. </w:t>
      </w:r>
    </w:p>
    <w:p w:rsidR="00B76E51" w:rsidRPr="004820BC" w:rsidRDefault="00B76E51" w:rsidP="00B76E51">
      <w:pPr>
        <w:pStyle w:val="Zkladntext"/>
        <w:spacing w:after="240"/>
        <w:jc w:val="both"/>
        <w:rPr>
          <w:rFonts w:ascii="Arial Narrow" w:hAnsi="Arial Narrow"/>
          <w:sz w:val="22"/>
          <w:szCs w:val="22"/>
          <w:lang w:val="cs-CZ"/>
        </w:rPr>
      </w:pPr>
      <w:r w:rsidRPr="004820BC">
        <w:rPr>
          <w:rFonts w:ascii="Arial Narrow" w:hAnsi="Arial Narrow"/>
          <w:sz w:val="22"/>
          <w:szCs w:val="22"/>
          <w:lang w:val="cs-CZ"/>
        </w:rPr>
        <w:t xml:space="preserve">Nabídky byly otevřeny po uplynutí lhůty pro podání nabídek. Při otevírání nabídek bylo zjištěno, že výše uvedené nabídky byly doručeny ve lhůtě pro podání nabídek, jsou autentické, přičemž s datovými zprávami obsahující nabídky nebylo před jejich otevřením nikterak manipulováno.  </w:t>
      </w:r>
    </w:p>
    <w:p w:rsidR="00346030" w:rsidRPr="00B76E51" w:rsidRDefault="00346030" w:rsidP="00B76E51">
      <w:pPr>
        <w:pStyle w:val="Zkladntext20"/>
        <w:shd w:val="clear" w:color="auto" w:fill="auto"/>
        <w:tabs>
          <w:tab w:val="left" w:leader="dot" w:pos="731"/>
        </w:tabs>
        <w:spacing w:before="0" w:after="186" w:line="276" w:lineRule="auto"/>
        <w:ind w:firstLine="0"/>
        <w:rPr>
          <w:rFonts w:ascii="Arial Narrow" w:hAnsi="Arial Narrow" w:cs="Arial"/>
          <w:sz w:val="22"/>
          <w:szCs w:val="22"/>
        </w:rPr>
      </w:pPr>
    </w:p>
    <w:p w:rsidR="00346030" w:rsidRPr="00B76E51" w:rsidRDefault="00346030" w:rsidP="009527AE">
      <w:pPr>
        <w:pStyle w:val="Zkladntext20"/>
        <w:shd w:val="clear" w:color="auto" w:fill="auto"/>
        <w:tabs>
          <w:tab w:val="left" w:leader="dot" w:pos="731"/>
        </w:tabs>
        <w:spacing w:before="0" w:after="186" w:line="276" w:lineRule="auto"/>
        <w:ind w:left="3969" w:firstLine="0"/>
        <w:jc w:val="center"/>
        <w:rPr>
          <w:rFonts w:ascii="Arial Narrow" w:hAnsi="Arial Narrow" w:cs="Arial"/>
          <w:sz w:val="22"/>
          <w:szCs w:val="22"/>
        </w:rPr>
      </w:pPr>
    </w:p>
    <w:p w:rsidR="004D137E" w:rsidRPr="00B76E51" w:rsidRDefault="004D137E" w:rsidP="009527AE">
      <w:pPr>
        <w:widowControl w:val="0"/>
        <w:spacing w:line="276" w:lineRule="auto"/>
        <w:ind w:left="3969"/>
        <w:jc w:val="center"/>
        <w:rPr>
          <w:rFonts w:ascii="Arial Narrow" w:hAnsi="Arial Narrow" w:cs="Arial"/>
          <w:b/>
          <w:sz w:val="22"/>
          <w:szCs w:val="22"/>
        </w:rPr>
      </w:pPr>
    </w:p>
    <w:p w:rsidR="004D137E" w:rsidRPr="00B76E51" w:rsidRDefault="004D137E" w:rsidP="009527AE">
      <w:pPr>
        <w:widowControl w:val="0"/>
        <w:spacing w:line="276" w:lineRule="auto"/>
        <w:ind w:left="3969"/>
        <w:jc w:val="center"/>
        <w:rPr>
          <w:rFonts w:ascii="Arial Narrow" w:hAnsi="Arial Narrow" w:cs="Arial"/>
          <w:b/>
          <w:sz w:val="22"/>
          <w:szCs w:val="22"/>
        </w:rPr>
      </w:pPr>
    </w:p>
    <w:p w:rsidR="009527AE" w:rsidRPr="00B76E51" w:rsidRDefault="0055751D" w:rsidP="009527AE">
      <w:pPr>
        <w:widowControl w:val="0"/>
        <w:spacing w:line="276" w:lineRule="auto"/>
        <w:ind w:left="3969"/>
        <w:jc w:val="center"/>
        <w:rPr>
          <w:rFonts w:ascii="Arial Narrow" w:hAnsi="Arial Narrow" w:cs="Arial"/>
          <w:b/>
          <w:sz w:val="22"/>
          <w:szCs w:val="22"/>
        </w:rPr>
      </w:pPr>
      <w:r w:rsidRPr="00B76E51">
        <w:rPr>
          <w:rFonts w:ascii="Arial Narrow" w:hAnsi="Arial Narrow" w:cs="Arial"/>
          <w:b/>
          <w:sz w:val="22"/>
          <w:szCs w:val="22"/>
        </w:rPr>
        <w:t>Za Zadavatele Středočeský kraj</w:t>
      </w:r>
    </w:p>
    <w:p w:rsidR="009527AE" w:rsidRPr="00B76E51" w:rsidRDefault="0055751D" w:rsidP="009527AE">
      <w:pPr>
        <w:widowControl w:val="0"/>
        <w:spacing w:line="276" w:lineRule="auto"/>
        <w:ind w:left="3969"/>
        <w:jc w:val="center"/>
        <w:rPr>
          <w:rFonts w:ascii="Arial Narrow" w:hAnsi="Arial Narrow" w:cs="Arial"/>
          <w:b/>
          <w:sz w:val="22"/>
          <w:szCs w:val="22"/>
        </w:rPr>
      </w:pPr>
      <w:r w:rsidRPr="00B76E51">
        <w:rPr>
          <w:rFonts w:ascii="Arial Narrow" w:hAnsi="Arial Narrow" w:cs="Arial"/>
          <w:b/>
          <w:sz w:val="22"/>
          <w:szCs w:val="22"/>
        </w:rPr>
        <w:t>Advokátní kancelář Volopich, Tomšíček &amp; spol., s.r.o.</w:t>
      </w:r>
    </w:p>
    <w:p w:rsidR="00F85701" w:rsidRPr="00B76E51" w:rsidRDefault="00B76E51" w:rsidP="009527AE">
      <w:pPr>
        <w:widowControl w:val="0"/>
        <w:spacing w:line="276" w:lineRule="auto"/>
        <w:ind w:left="3969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JUDr. Hana Němečková</w:t>
      </w:r>
      <w:r w:rsidR="004D137E" w:rsidRPr="00B76E51">
        <w:rPr>
          <w:rFonts w:ascii="Arial Narrow" w:hAnsi="Arial Narrow" w:cs="Arial"/>
          <w:b/>
          <w:sz w:val="22"/>
          <w:szCs w:val="22"/>
        </w:rPr>
        <w:t>, advokát</w:t>
      </w:r>
      <w:r>
        <w:rPr>
          <w:rFonts w:ascii="Arial Narrow" w:hAnsi="Arial Narrow" w:cs="Arial"/>
          <w:b/>
          <w:sz w:val="22"/>
          <w:szCs w:val="22"/>
        </w:rPr>
        <w:t>ka</w:t>
      </w:r>
    </w:p>
    <w:p w:rsidR="00065C94" w:rsidRPr="00B76E51" w:rsidRDefault="00065C94">
      <w:pPr>
        <w:widowControl w:val="0"/>
        <w:spacing w:line="276" w:lineRule="auto"/>
        <w:ind w:left="3969"/>
        <w:jc w:val="center"/>
        <w:rPr>
          <w:rFonts w:ascii="Arial Narrow" w:hAnsi="Arial Narrow" w:cs="Arial"/>
          <w:b/>
          <w:sz w:val="22"/>
          <w:szCs w:val="22"/>
        </w:rPr>
      </w:pPr>
    </w:p>
    <w:sectPr w:rsidR="00065C94" w:rsidRPr="00B76E51" w:rsidSect="00CE2F33">
      <w:headerReference w:type="default" r:id="rId8"/>
      <w:footerReference w:type="even" r:id="rId9"/>
      <w:footerReference w:type="default" r:id="rId10"/>
      <w:pgSz w:w="11906" w:h="16838"/>
      <w:pgMar w:top="167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8ED" w:rsidRDefault="002A38ED" w:rsidP="00493474">
      <w:r>
        <w:separator/>
      </w:r>
    </w:p>
  </w:endnote>
  <w:endnote w:type="continuationSeparator" w:id="0">
    <w:p w:rsidR="002A38ED" w:rsidRDefault="002A38ED" w:rsidP="00493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A80" w:rsidRDefault="00E33EC1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B0A80" w:rsidRDefault="007D454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22061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066D8" w:rsidRDefault="00F066D8">
            <w:pPr>
              <w:pStyle w:val="Zpat"/>
              <w:jc w:val="center"/>
            </w:pPr>
            <w:r w:rsidRPr="00F066D8">
              <w:rPr>
                <w:sz w:val="20"/>
                <w:szCs w:val="20"/>
              </w:rPr>
              <w:t xml:space="preserve">Stránka </w:t>
            </w:r>
            <w:r w:rsidRPr="00F066D8">
              <w:rPr>
                <w:bCs/>
                <w:sz w:val="20"/>
                <w:szCs w:val="20"/>
              </w:rPr>
              <w:fldChar w:fldCharType="begin"/>
            </w:r>
            <w:r w:rsidRPr="00F066D8">
              <w:rPr>
                <w:bCs/>
                <w:sz w:val="20"/>
                <w:szCs w:val="20"/>
              </w:rPr>
              <w:instrText>PAGE</w:instrText>
            </w:r>
            <w:r w:rsidRPr="00F066D8">
              <w:rPr>
                <w:bCs/>
                <w:sz w:val="20"/>
                <w:szCs w:val="20"/>
              </w:rPr>
              <w:fldChar w:fldCharType="separate"/>
            </w:r>
            <w:r w:rsidR="007D454B">
              <w:rPr>
                <w:bCs/>
                <w:noProof/>
                <w:sz w:val="20"/>
                <w:szCs w:val="20"/>
              </w:rPr>
              <w:t>2</w:t>
            </w:r>
            <w:r w:rsidRPr="00F066D8">
              <w:rPr>
                <w:bCs/>
                <w:sz w:val="20"/>
                <w:szCs w:val="20"/>
              </w:rPr>
              <w:fldChar w:fldCharType="end"/>
            </w:r>
            <w:r w:rsidRPr="00F066D8">
              <w:rPr>
                <w:sz w:val="20"/>
                <w:szCs w:val="20"/>
              </w:rPr>
              <w:t xml:space="preserve"> z </w:t>
            </w:r>
            <w:r w:rsidRPr="00F066D8">
              <w:rPr>
                <w:bCs/>
                <w:sz w:val="20"/>
                <w:szCs w:val="20"/>
              </w:rPr>
              <w:fldChar w:fldCharType="begin"/>
            </w:r>
            <w:r w:rsidRPr="00F066D8">
              <w:rPr>
                <w:bCs/>
                <w:sz w:val="20"/>
                <w:szCs w:val="20"/>
              </w:rPr>
              <w:instrText>NUMPAGES</w:instrText>
            </w:r>
            <w:r w:rsidRPr="00F066D8">
              <w:rPr>
                <w:bCs/>
                <w:sz w:val="20"/>
                <w:szCs w:val="20"/>
              </w:rPr>
              <w:fldChar w:fldCharType="separate"/>
            </w:r>
            <w:r w:rsidR="007D454B">
              <w:rPr>
                <w:bCs/>
                <w:noProof/>
                <w:sz w:val="20"/>
                <w:szCs w:val="20"/>
              </w:rPr>
              <w:t>2</w:t>
            </w:r>
            <w:r w:rsidRPr="00F066D8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23487" w:rsidRDefault="007D454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8ED" w:rsidRDefault="002A38ED" w:rsidP="00493474">
      <w:r>
        <w:separator/>
      </w:r>
    </w:p>
  </w:footnote>
  <w:footnote w:type="continuationSeparator" w:id="0">
    <w:p w:rsidR="002A38ED" w:rsidRDefault="002A38ED" w:rsidP="004934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BF9" w:rsidRPr="00910AD5" w:rsidRDefault="00D5167F" w:rsidP="008C6967">
    <w:pPr>
      <w:pStyle w:val="Zhlav"/>
      <w:rPr>
        <w:i/>
      </w:rPr>
    </w:pPr>
    <w:r>
      <w:rPr>
        <w:noProof/>
      </w:rPr>
      <w:drawing>
        <wp:inline distT="0" distB="0" distL="0" distR="0" wp14:anchorId="396F4B6A" wp14:editId="7DAD0349">
          <wp:extent cx="5760720" cy="951865"/>
          <wp:effectExtent l="0" t="0" r="0" b="635"/>
          <wp:docPr id="2" name="Obrázek 2" descr="IROP_CZ_RO_C_C RGB změněné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IROP_CZ_RO_C_C RGB změněné 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51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23204"/>
    <w:multiLevelType w:val="hybridMultilevel"/>
    <w:tmpl w:val="F656CC2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B25DD"/>
    <w:multiLevelType w:val="hybridMultilevel"/>
    <w:tmpl w:val="750A9E72"/>
    <w:lvl w:ilvl="0" w:tplc="082618E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5E76E1"/>
    <w:multiLevelType w:val="hybridMultilevel"/>
    <w:tmpl w:val="2082A412"/>
    <w:lvl w:ilvl="0" w:tplc="6F9E83A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88667F"/>
    <w:multiLevelType w:val="hybridMultilevel"/>
    <w:tmpl w:val="0A6872C6"/>
    <w:lvl w:ilvl="0" w:tplc="B1EE782A">
      <w:start w:val="1"/>
      <w:numFmt w:val="decimal"/>
      <w:lvlText w:val="%1."/>
      <w:lvlJc w:val="left"/>
      <w:pPr>
        <w:ind w:left="1095" w:hanging="360"/>
      </w:pPr>
      <w:rPr>
        <w:rFonts w:ascii="Arial" w:hAnsi="Arial" w:cs="Arial" w:hint="default"/>
        <w:b/>
        <w:bCs/>
        <w:color w:val="auto"/>
        <w:sz w:val="22"/>
        <w:szCs w:val="40"/>
      </w:rPr>
    </w:lvl>
    <w:lvl w:ilvl="1" w:tplc="EAEC1A16">
      <w:start w:val="1"/>
      <w:numFmt w:val="lowerRoman"/>
      <w:lvlText w:val="%2)"/>
      <w:lvlJc w:val="left"/>
      <w:pPr>
        <w:tabs>
          <w:tab w:val="num" w:pos="2175"/>
        </w:tabs>
        <w:ind w:left="2175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35" w:hanging="180"/>
      </w:pPr>
    </w:lvl>
    <w:lvl w:ilvl="3" w:tplc="0405000F" w:tentative="1">
      <w:start w:val="1"/>
      <w:numFmt w:val="decimal"/>
      <w:lvlText w:val="%4."/>
      <w:lvlJc w:val="left"/>
      <w:pPr>
        <w:ind w:left="3255" w:hanging="360"/>
      </w:pPr>
    </w:lvl>
    <w:lvl w:ilvl="4" w:tplc="04050019" w:tentative="1">
      <w:start w:val="1"/>
      <w:numFmt w:val="lowerLetter"/>
      <w:lvlText w:val="%5."/>
      <w:lvlJc w:val="left"/>
      <w:pPr>
        <w:ind w:left="3975" w:hanging="360"/>
      </w:pPr>
    </w:lvl>
    <w:lvl w:ilvl="5" w:tplc="0405001B" w:tentative="1">
      <w:start w:val="1"/>
      <w:numFmt w:val="lowerRoman"/>
      <w:lvlText w:val="%6."/>
      <w:lvlJc w:val="right"/>
      <w:pPr>
        <w:ind w:left="4695" w:hanging="180"/>
      </w:pPr>
    </w:lvl>
    <w:lvl w:ilvl="6" w:tplc="0405000F" w:tentative="1">
      <w:start w:val="1"/>
      <w:numFmt w:val="decimal"/>
      <w:lvlText w:val="%7."/>
      <w:lvlJc w:val="left"/>
      <w:pPr>
        <w:ind w:left="5415" w:hanging="360"/>
      </w:pPr>
    </w:lvl>
    <w:lvl w:ilvl="7" w:tplc="04050019" w:tentative="1">
      <w:start w:val="1"/>
      <w:numFmt w:val="lowerLetter"/>
      <w:lvlText w:val="%8."/>
      <w:lvlJc w:val="left"/>
      <w:pPr>
        <w:ind w:left="6135" w:hanging="360"/>
      </w:pPr>
    </w:lvl>
    <w:lvl w:ilvl="8" w:tplc="040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 w15:restartNumberingAfterBreak="0">
    <w:nsid w:val="7EDB62D8"/>
    <w:multiLevelType w:val="hybridMultilevel"/>
    <w:tmpl w:val="5EB607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74"/>
    <w:rsid w:val="000024C8"/>
    <w:rsid w:val="00013EAB"/>
    <w:rsid w:val="000315E1"/>
    <w:rsid w:val="00034439"/>
    <w:rsid w:val="000454B6"/>
    <w:rsid w:val="00065C94"/>
    <w:rsid w:val="000866C6"/>
    <w:rsid w:val="00092F1B"/>
    <w:rsid w:val="000B441F"/>
    <w:rsid w:val="000D6D38"/>
    <w:rsid w:val="00123237"/>
    <w:rsid w:val="00141471"/>
    <w:rsid w:val="00142257"/>
    <w:rsid w:val="0015474B"/>
    <w:rsid w:val="0016274B"/>
    <w:rsid w:val="00167B1F"/>
    <w:rsid w:val="001740D1"/>
    <w:rsid w:val="00184A34"/>
    <w:rsid w:val="001A24D9"/>
    <w:rsid w:val="001C01C6"/>
    <w:rsid w:val="001E294A"/>
    <w:rsid w:val="00211E60"/>
    <w:rsid w:val="00222B87"/>
    <w:rsid w:val="0023377C"/>
    <w:rsid w:val="00237CA3"/>
    <w:rsid w:val="002455F8"/>
    <w:rsid w:val="00252C33"/>
    <w:rsid w:val="00274171"/>
    <w:rsid w:val="0028289D"/>
    <w:rsid w:val="002862D8"/>
    <w:rsid w:val="002A38ED"/>
    <w:rsid w:val="002B4627"/>
    <w:rsid w:val="002F5DC0"/>
    <w:rsid w:val="003041D8"/>
    <w:rsid w:val="00306DC8"/>
    <w:rsid w:val="00317533"/>
    <w:rsid w:val="00324E16"/>
    <w:rsid w:val="00346030"/>
    <w:rsid w:val="00346972"/>
    <w:rsid w:val="0039057F"/>
    <w:rsid w:val="003911F3"/>
    <w:rsid w:val="003C6F8D"/>
    <w:rsid w:val="003D1648"/>
    <w:rsid w:val="00414942"/>
    <w:rsid w:val="00427E32"/>
    <w:rsid w:val="00443C6D"/>
    <w:rsid w:val="004652BF"/>
    <w:rsid w:val="00466757"/>
    <w:rsid w:val="0049185F"/>
    <w:rsid w:val="004930FD"/>
    <w:rsid w:val="00493474"/>
    <w:rsid w:val="004B778C"/>
    <w:rsid w:val="004C7D04"/>
    <w:rsid w:val="004D137E"/>
    <w:rsid w:val="004D6D0A"/>
    <w:rsid w:val="0055751D"/>
    <w:rsid w:val="00565A80"/>
    <w:rsid w:val="0058772F"/>
    <w:rsid w:val="0059642C"/>
    <w:rsid w:val="005A03E5"/>
    <w:rsid w:val="005A2EF4"/>
    <w:rsid w:val="005D297E"/>
    <w:rsid w:val="00624A8F"/>
    <w:rsid w:val="00633365"/>
    <w:rsid w:val="00674EB9"/>
    <w:rsid w:val="006B2FD4"/>
    <w:rsid w:val="006E1BE4"/>
    <w:rsid w:val="00702297"/>
    <w:rsid w:val="0072051C"/>
    <w:rsid w:val="00733009"/>
    <w:rsid w:val="00736694"/>
    <w:rsid w:val="00737192"/>
    <w:rsid w:val="00751944"/>
    <w:rsid w:val="007574B1"/>
    <w:rsid w:val="00757F93"/>
    <w:rsid w:val="00761D52"/>
    <w:rsid w:val="00762ED3"/>
    <w:rsid w:val="0077016B"/>
    <w:rsid w:val="00781F89"/>
    <w:rsid w:val="007934DF"/>
    <w:rsid w:val="007A527C"/>
    <w:rsid w:val="007B47FF"/>
    <w:rsid w:val="007B69FC"/>
    <w:rsid w:val="007C562B"/>
    <w:rsid w:val="007D0DE0"/>
    <w:rsid w:val="007D454B"/>
    <w:rsid w:val="007F2968"/>
    <w:rsid w:val="00823D5A"/>
    <w:rsid w:val="00832C65"/>
    <w:rsid w:val="0084057E"/>
    <w:rsid w:val="00856B9C"/>
    <w:rsid w:val="00856D21"/>
    <w:rsid w:val="0088064E"/>
    <w:rsid w:val="00884765"/>
    <w:rsid w:val="008C5831"/>
    <w:rsid w:val="008D1022"/>
    <w:rsid w:val="008E2D07"/>
    <w:rsid w:val="009118D1"/>
    <w:rsid w:val="00917D18"/>
    <w:rsid w:val="0094661B"/>
    <w:rsid w:val="00946AF0"/>
    <w:rsid w:val="009527AE"/>
    <w:rsid w:val="009649C8"/>
    <w:rsid w:val="00970621"/>
    <w:rsid w:val="009727C7"/>
    <w:rsid w:val="009A5B0D"/>
    <w:rsid w:val="009A6D14"/>
    <w:rsid w:val="009B0208"/>
    <w:rsid w:val="009C66D7"/>
    <w:rsid w:val="009D151C"/>
    <w:rsid w:val="009E0DB7"/>
    <w:rsid w:val="009E15A4"/>
    <w:rsid w:val="009E15A8"/>
    <w:rsid w:val="009F3F49"/>
    <w:rsid w:val="00A0220D"/>
    <w:rsid w:val="00A20EA7"/>
    <w:rsid w:val="00A24F3D"/>
    <w:rsid w:val="00A27356"/>
    <w:rsid w:val="00A36EA6"/>
    <w:rsid w:val="00A40747"/>
    <w:rsid w:val="00A43441"/>
    <w:rsid w:val="00A73642"/>
    <w:rsid w:val="00A74F83"/>
    <w:rsid w:val="00A81EBB"/>
    <w:rsid w:val="00A83380"/>
    <w:rsid w:val="00A9157D"/>
    <w:rsid w:val="00A92804"/>
    <w:rsid w:val="00A97BF9"/>
    <w:rsid w:val="00AB63B8"/>
    <w:rsid w:val="00AC27F4"/>
    <w:rsid w:val="00AC65D4"/>
    <w:rsid w:val="00AD2EC4"/>
    <w:rsid w:val="00AE1989"/>
    <w:rsid w:val="00AF1247"/>
    <w:rsid w:val="00AF2BBC"/>
    <w:rsid w:val="00AF789E"/>
    <w:rsid w:val="00B03188"/>
    <w:rsid w:val="00B16FD2"/>
    <w:rsid w:val="00B3548B"/>
    <w:rsid w:val="00B41839"/>
    <w:rsid w:val="00B52A4B"/>
    <w:rsid w:val="00B76E51"/>
    <w:rsid w:val="00B80504"/>
    <w:rsid w:val="00B86022"/>
    <w:rsid w:val="00B938FD"/>
    <w:rsid w:val="00BA4450"/>
    <w:rsid w:val="00BC1829"/>
    <w:rsid w:val="00BC36C6"/>
    <w:rsid w:val="00BC7CC5"/>
    <w:rsid w:val="00BE76DB"/>
    <w:rsid w:val="00C01A67"/>
    <w:rsid w:val="00C027D0"/>
    <w:rsid w:val="00C125B1"/>
    <w:rsid w:val="00C16C4B"/>
    <w:rsid w:val="00C20950"/>
    <w:rsid w:val="00C34929"/>
    <w:rsid w:val="00C655BF"/>
    <w:rsid w:val="00C660AD"/>
    <w:rsid w:val="00C73010"/>
    <w:rsid w:val="00CA1DEB"/>
    <w:rsid w:val="00CA7D61"/>
    <w:rsid w:val="00CB1FA4"/>
    <w:rsid w:val="00CB5455"/>
    <w:rsid w:val="00CD46AC"/>
    <w:rsid w:val="00CD55D9"/>
    <w:rsid w:val="00CE0FEE"/>
    <w:rsid w:val="00CF32A8"/>
    <w:rsid w:val="00D1481F"/>
    <w:rsid w:val="00D30562"/>
    <w:rsid w:val="00D342B1"/>
    <w:rsid w:val="00D4570B"/>
    <w:rsid w:val="00D5167F"/>
    <w:rsid w:val="00D523B2"/>
    <w:rsid w:val="00D646DB"/>
    <w:rsid w:val="00D82C5F"/>
    <w:rsid w:val="00D848C4"/>
    <w:rsid w:val="00D92B3F"/>
    <w:rsid w:val="00D93D38"/>
    <w:rsid w:val="00D97BF5"/>
    <w:rsid w:val="00DA04CF"/>
    <w:rsid w:val="00DA558B"/>
    <w:rsid w:val="00DC0F00"/>
    <w:rsid w:val="00DC6064"/>
    <w:rsid w:val="00DE6FB5"/>
    <w:rsid w:val="00DF6CAA"/>
    <w:rsid w:val="00E0669F"/>
    <w:rsid w:val="00E2563A"/>
    <w:rsid w:val="00E33EC1"/>
    <w:rsid w:val="00E71739"/>
    <w:rsid w:val="00E759C0"/>
    <w:rsid w:val="00E77D32"/>
    <w:rsid w:val="00E94873"/>
    <w:rsid w:val="00EA36A2"/>
    <w:rsid w:val="00EC274F"/>
    <w:rsid w:val="00EC2DD2"/>
    <w:rsid w:val="00EE4F86"/>
    <w:rsid w:val="00EE5BCC"/>
    <w:rsid w:val="00EF5EF7"/>
    <w:rsid w:val="00F066D8"/>
    <w:rsid w:val="00F34655"/>
    <w:rsid w:val="00F347C2"/>
    <w:rsid w:val="00F4053B"/>
    <w:rsid w:val="00F51D12"/>
    <w:rsid w:val="00F53FDE"/>
    <w:rsid w:val="00F7128D"/>
    <w:rsid w:val="00F727ED"/>
    <w:rsid w:val="00F75393"/>
    <w:rsid w:val="00F76047"/>
    <w:rsid w:val="00F7778C"/>
    <w:rsid w:val="00F81AE3"/>
    <w:rsid w:val="00F822DB"/>
    <w:rsid w:val="00F85701"/>
    <w:rsid w:val="00FA0B73"/>
    <w:rsid w:val="00FA54F7"/>
    <w:rsid w:val="00FB02B6"/>
    <w:rsid w:val="00FC4C79"/>
    <w:rsid w:val="00FE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F845E0-128B-4751-8052-AC484FCC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347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93474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93474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pat">
    <w:name w:val="footer"/>
    <w:basedOn w:val="Normln"/>
    <w:link w:val="ZpatChar"/>
    <w:uiPriority w:val="99"/>
    <w:rsid w:val="004934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3474"/>
    <w:rPr>
      <w:rFonts w:ascii="Times New Roman" w:eastAsia="MS Mincho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493474"/>
  </w:style>
  <w:style w:type="paragraph" w:styleId="Zhlav">
    <w:name w:val="header"/>
    <w:basedOn w:val="Normln"/>
    <w:link w:val="ZhlavChar"/>
    <w:rsid w:val="004934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93474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493474"/>
    <w:pPr>
      <w:suppressAutoHyphens/>
      <w:ind w:left="708"/>
    </w:pPr>
    <w:rPr>
      <w:rFonts w:eastAsia="Times New Roman"/>
      <w:sz w:val="20"/>
      <w:szCs w:val="20"/>
      <w:lang w:eastAsia="ar-SA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basedOn w:val="Standardnpsmoodstavce"/>
    <w:link w:val="Odstavecseseznamem"/>
    <w:uiPriority w:val="34"/>
    <w:locked/>
    <w:rsid w:val="004934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poznpodarou">
    <w:name w:val="footnote text"/>
    <w:basedOn w:val="Normln"/>
    <w:link w:val="TextpoznpodarouChar"/>
    <w:uiPriority w:val="99"/>
    <w:rsid w:val="00493474"/>
    <w:rPr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93474"/>
    <w:rPr>
      <w:rFonts w:ascii="Times New Roman" w:eastAsia="MS Mincho" w:hAnsi="Times New Roman" w:cs="Times New Roman"/>
      <w:sz w:val="20"/>
      <w:szCs w:val="20"/>
      <w:lang w:val="x-none" w:eastAsia="cs-CZ"/>
    </w:rPr>
  </w:style>
  <w:style w:type="paragraph" w:styleId="Zkladntext">
    <w:name w:val="Body Text"/>
    <w:basedOn w:val="Normln"/>
    <w:link w:val="ZkladntextChar"/>
    <w:uiPriority w:val="99"/>
    <w:rsid w:val="00493474"/>
    <w:pPr>
      <w:spacing w:after="120"/>
    </w:pPr>
    <w:rPr>
      <w:lang w:val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93474"/>
    <w:rPr>
      <w:rFonts w:ascii="Times New Roman" w:eastAsia="MS Mincho" w:hAnsi="Times New Roman" w:cs="Times New Roman"/>
      <w:sz w:val="24"/>
      <w:szCs w:val="24"/>
      <w:lang w:val="x-none" w:eastAsia="cs-CZ"/>
    </w:rPr>
  </w:style>
  <w:style w:type="paragraph" w:styleId="Nzev">
    <w:name w:val="Title"/>
    <w:basedOn w:val="Normln"/>
    <w:link w:val="NzevChar"/>
    <w:uiPriority w:val="99"/>
    <w:qFormat/>
    <w:rsid w:val="00493474"/>
    <w:pPr>
      <w:widowControl w:val="0"/>
      <w:tabs>
        <w:tab w:val="left" w:pos="-720"/>
      </w:tabs>
      <w:suppressAutoHyphens/>
      <w:jc w:val="center"/>
    </w:pPr>
    <w:rPr>
      <w:rFonts w:eastAsia="Calibri"/>
      <w:b/>
      <w:sz w:val="20"/>
      <w:szCs w:val="20"/>
      <w:lang w:val="en-US"/>
    </w:rPr>
  </w:style>
  <w:style w:type="character" w:customStyle="1" w:styleId="NzevChar">
    <w:name w:val="Název Char"/>
    <w:basedOn w:val="Standardnpsmoodstavce"/>
    <w:link w:val="Nzev"/>
    <w:uiPriority w:val="99"/>
    <w:rsid w:val="00493474"/>
    <w:rPr>
      <w:rFonts w:ascii="Times New Roman" w:eastAsia="Calibri" w:hAnsi="Times New Roman" w:cs="Times New Roman"/>
      <w:b/>
      <w:sz w:val="20"/>
      <w:szCs w:val="20"/>
      <w:lang w:val="en-US" w:eastAsia="cs-CZ"/>
    </w:rPr>
  </w:style>
  <w:style w:type="paragraph" w:styleId="Seznam">
    <w:name w:val="List"/>
    <w:basedOn w:val="Normln"/>
    <w:uiPriority w:val="99"/>
    <w:rsid w:val="00493474"/>
    <w:pPr>
      <w:ind w:left="283" w:hanging="283"/>
    </w:pPr>
    <w:rPr>
      <w:rFonts w:ascii="Arial" w:eastAsia="Calibri" w:hAnsi="Arial" w:cs="Arial"/>
      <w:sz w:val="20"/>
      <w:szCs w:val="20"/>
    </w:rPr>
  </w:style>
  <w:style w:type="paragraph" w:customStyle="1" w:styleId="Nadpis2">
    <w:name w:val="Nadpis #2"/>
    <w:basedOn w:val="Normln"/>
    <w:link w:val="Nadpis20"/>
    <w:rsid w:val="007A527C"/>
    <w:pPr>
      <w:widowControl w:val="0"/>
      <w:shd w:val="clear" w:color="auto" w:fill="FFFFFF"/>
      <w:spacing w:before="2180" w:after="920" w:line="536" w:lineRule="exact"/>
      <w:jc w:val="center"/>
      <w:outlineLvl w:val="1"/>
    </w:pPr>
    <w:rPr>
      <w:rFonts w:ascii="Calibri" w:eastAsia="Calibri" w:hAnsi="Calibri" w:cs="Calibri"/>
      <w:b/>
      <w:bCs/>
      <w:sz w:val="44"/>
      <w:szCs w:val="44"/>
      <w:lang w:eastAsia="en-US"/>
    </w:rPr>
  </w:style>
  <w:style w:type="character" w:customStyle="1" w:styleId="Nadpis20">
    <w:name w:val="Nadpis #2_"/>
    <w:basedOn w:val="Standardnpsmoodstavce"/>
    <w:link w:val="Nadpis2"/>
    <w:rsid w:val="007A527C"/>
    <w:rPr>
      <w:rFonts w:ascii="Calibri" w:eastAsia="Calibri" w:hAnsi="Calibri" w:cs="Calibri"/>
      <w:b/>
      <w:bCs/>
      <w:sz w:val="44"/>
      <w:szCs w:val="44"/>
      <w:shd w:val="clear" w:color="auto" w:fill="FFFFFF"/>
    </w:rPr>
  </w:style>
  <w:style w:type="character" w:styleId="Hypertextovodkaz">
    <w:name w:val="Hyperlink"/>
    <w:basedOn w:val="Standardnpsmoodstavce"/>
    <w:uiPriority w:val="99"/>
    <w:unhideWhenUsed/>
    <w:rsid w:val="007A527C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EF5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í text (2)_"/>
    <w:basedOn w:val="Standardnpsmoodstavce"/>
    <w:link w:val="Zkladntext20"/>
    <w:rsid w:val="00F85701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F85701"/>
    <w:pPr>
      <w:widowControl w:val="0"/>
      <w:shd w:val="clear" w:color="auto" w:fill="FFFFFF"/>
      <w:spacing w:before="920" w:line="256" w:lineRule="exact"/>
      <w:ind w:hanging="720"/>
    </w:pPr>
    <w:rPr>
      <w:rFonts w:ascii="Calibri" w:eastAsia="Calibri" w:hAnsi="Calibri" w:cs="Calibri"/>
      <w:b/>
      <w:bCs/>
      <w:sz w:val="21"/>
      <w:szCs w:val="2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6D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6D0A"/>
    <w:rPr>
      <w:rFonts w:ascii="Segoe UI" w:eastAsia="MS Mincho" w:hAnsi="Segoe UI" w:cs="Segoe UI"/>
      <w:sz w:val="18"/>
      <w:szCs w:val="18"/>
      <w:lang w:eastAsia="cs-CZ"/>
    </w:rPr>
  </w:style>
  <w:style w:type="character" w:customStyle="1" w:styleId="Nadpis4">
    <w:name w:val="Nadpis #4_"/>
    <w:basedOn w:val="Standardnpsmoodstavce"/>
    <w:link w:val="Nadpis40"/>
    <w:rsid w:val="00427E32"/>
    <w:rPr>
      <w:rFonts w:ascii="Calibri" w:eastAsia="Calibri" w:hAnsi="Calibri" w:cs="Calibri"/>
      <w:b/>
      <w:bCs/>
      <w:sz w:val="30"/>
      <w:szCs w:val="30"/>
      <w:shd w:val="clear" w:color="auto" w:fill="FFFFFF"/>
    </w:rPr>
  </w:style>
  <w:style w:type="paragraph" w:customStyle="1" w:styleId="Nadpis40">
    <w:name w:val="Nadpis #4"/>
    <w:basedOn w:val="Normln"/>
    <w:link w:val="Nadpis4"/>
    <w:rsid w:val="00427E32"/>
    <w:pPr>
      <w:widowControl w:val="0"/>
      <w:shd w:val="clear" w:color="auto" w:fill="FFFFFF"/>
      <w:spacing w:before="140" w:after="140" w:line="366" w:lineRule="exact"/>
      <w:jc w:val="center"/>
      <w:outlineLvl w:val="3"/>
    </w:pPr>
    <w:rPr>
      <w:rFonts w:ascii="Calibri" w:eastAsia="Calibri" w:hAnsi="Calibri" w:cs="Calibri"/>
      <w:b/>
      <w:bCs/>
      <w:sz w:val="30"/>
      <w:szCs w:val="30"/>
      <w:lang w:eastAsia="en-US"/>
    </w:rPr>
  </w:style>
  <w:style w:type="character" w:customStyle="1" w:styleId="platne1">
    <w:name w:val="platne1"/>
    <w:basedOn w:val="Standardnpsmoodstavce"/>
    <w:rsid w:val="00D5167F"/>
  </w:style>
  <w:style w:type="character" w:styleId="Siln">
    <w:name w:val="Strong"/>
    <w:basedOn w:val="Standardnpsmoodstavce"/>
    <w:uiPriority w:val="22"/>
    <w:qFormat/>
    <w:rsid w:val="00D342B1"/>
    <w:rPr>
      <w:b/>
      <w:bCs/>
    </w:rPr>
  </w:style>
  <w:style w:type="character" w:customStyle="1" w:styleId="nowrap">
    <w:name w:val="nowrap"/>
    <w:basedOn w:val="Standardnpsmoodstavce"/>
    <w:rsid w:val="00D34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C1542-40A9-49B1-BEF4-2DF4B60A3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1701</Characters>
  <Application>Microsoft Office Word</Application>
  <DocSecurity>4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Rafajová</dc:creator>
  <cp:lastModifiedBy>Nikola Alferyová</cp:lastModifiedBy>
  <cp:revision>2</cp:revision>
  <cp:lastPrinted>2020-01-10T14:23:00Z</cp:lastPrinted>
  <dcterms:created xsi:type="dcterms:W3CDTF">2020-02-13T09:17:00Z</dcterms:created>
  <dcterms:modified xsi:type="dcterms:W3CDTF">2020-02-13T09:17:00Z</dcterms:modified>
</cp:coreProperties>
</file>