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0102" w:rsidRDefault="00CE0102">
      <w:pPr>
        <w:widowControl w:val="0"/>
        <w:autoSpaceDE w:val="0"/>
        <w:autoSpaceDN w:val="0"/>
        <w:adjustRightInd w:val="0"/>
        <w:spacing w:before="1134" w:after="0" w:line="240" w:lineRule="auto"/>
        <w:jc w:val="center"/>
        <w:rPr>
          <w:rFonts w:ascii="Calibri" w:hAnsi="Calibri" w:cs="Calibri"/>
          <w:b/>
          <w:bCs/>
          <w:color w:val="000000"/>
          <w:sz w:val="72"/>
          <w:szCs w:val="72"/>
        </w:rPr>
      </w:pPr>
      <w:r>
        <w:rPr>
          <w:rFonts w:ascii="Calibri" w:hAnsi="Calibri" w:cs="Calibri"/>
          <w:b/>
          <w:bCs/>
          <w:color w:val="000000"/>
          <w:sz w:val="72"/>
          <w:szCs w:val="72"/>
        </w:rPr>
        <w:t>ZNALECKÝ POSUDEK</w:t>
      </w:r>
    </w:p>
    <w:p w:rsidR="00CE0102" w:rsidRDefault="00CE0102">
      <w:pPr>
        <w:widowControl w:val="0"/>
        <w:autoSpaceDE w:val="0"/>
        <w:autoSpaceDN w:val="0"/>
        <w:adjustRightInd w:val="0"/>
        <w:spacing w:before="170" w:after="0" w:line="240" w:lineRule="auto"/>
        <w:jc w:val="center"/>
        <w:rPr>
          <w:rFonts w:ascii="Calibri" w:hAnsi="Calibri" w:cs="Calibri"/>
          <w:b/>
          <w:bCs/>
          <w:color w:val="000000"/>
          <w:sz w:val="40"/>
          <w:szCs w:val="40"/>
        </w:rPr>
      </w:pPr>
      <w:r>
        <w:rPr>
          <w:rFonts w:ascii="Calibri" w:hAnsi="Calibri" w:cs="Calibri"/>
          <w:b/>
          <w:bCs/>
          <w:color w:val="000000"/>
          <w:sz w:val="40"/>
          <w:szCs w:val="40"/>
        </w:rPr>
        <w:t>číslo položky: 2427 - 87/2021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ind w:left="1722" w:hanging="1722"/>
        <w:rPr>
          <w:rFonts w:ascii="Times New Roman" w:hAnsi="Times New Roman"/>
          <w:color w:val="000000"/>
          <w:sz w:val="16"/>
          <w:szCs w:val="16"/>
        </w:rPr>
      </w:pPr>
    </w:p>
    <w:p w:rsidR="00CE0102" w:rsidRDefault="00F14B53">
      <w:pPr>
        <w:widowControl w:val="0"/>
        <w:autoSpaceDE w:val="0"/>
        <w:autoSpaceDN w:val="0"/>
        <w:adjustRightInd w:val="0"/>
        <w:spacing w:after="0" w:line="240" w:lineRule="auto"/>
        <w:ind w:left="1722" w:hanging="172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Znalecký posudek je podán v oboru ekonomika, odvětví ceny a odhady nemovitostí</w:t>
      </w:r>
    </w:p>
    <w:p w:rsidR="00F14B53" w:rsidRDefault="00F14B53">
      <w:pPr>
        <w:widowControl w:val="0"/>
        <w:autoSpaceDE w:val="0"/>
        <w:autoSpaceDN w:val="0"/>
        <w:adjustRightInd w:val="0"/>
        <w:spacing w:after="0" w:line="240" w:lineRule="auto"/>
        <w:ind w:left="1722" w:hanging="1722"/>
        <w:rPr>
          <w:rFonts w:ascii="Times New Roman" w:hAnsi="Times New Roman"/>
          <w:color w:val="000000"/>
          <w:sz w:val="24"/>
          <w:szCs w:val="24"/>
        </w:rPr>
      </w:pP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Stručný popis předmětu znaleckého posudku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O obvyklé ceně pozemků p.č. 110/27 a p.č. st. 110/213, které jsou evidovány na LV č. 2152 v k.ú. Dolní Jirčany, obec Psáry, okr. Praha - západ a pozemku p.č. 161/92, k.ú. Psáry, obec Psáry, okr.Praha -západ, který je evidován na LV č. 2014. </w:t>
      </w:r>
    </w:p>
    <w:p w:rsidR="00F14B53" w:rsidRDefault="00F14B5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E0102" w:rsidRDefault="001451E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>
            <wp:extent cx="5959475" cy="2654935"/>
            <wp:effectExtent l="0" t="0" r="317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265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F14B53" w:rsidRDefault="00CE0102" w:rsidP="00F14B53">
      <w:pPr>
        <w:widowControl w:val="0"/>
        <w:tabs>
          <w:tab w:val="left" w:pos="2250"/>
          <w:tab w:val="left" w:pos="4230"/>
        </w:tabs>
        <w:autoSpaceDE w:val="0"/>
        <w:autoSpaceDN w:val="0"/>
        <w:adjustRightInd w:val="0"/>
        <w:spacing w:before="340" w:after="0" w:line="240" w:lineRule="auto"/>
        <w:ind w:left="1695" w:hanging="1695"/>
        <w:rPr>
          <w:rFonts w:ascii="Times New Roman" w:hAnsi="Times New Roman"/>
          <w:color w:val="000000"/>
          <w:sz w:val="24"/>
          <w:szCs w:val="24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Znalec:</w:t>
      </w:r>
      <w:r>
        <w:rPr>
          <w:rFonts w:ascii="Times New Roman" w:hAnsi="Times New Roman"/>
          <w:color w:val="000000"/>
          <w:sz w:val="24"/>
          <w:szCs w:val="24"/>
        </w:rPr>
        <w:tab/>
      </w:r>
      <w:r w:rsidR="00F14B53">
        <w:rPr>
          <w:rFonts w:ascii="Times New Roman" w:hAnsi="Times New Roman"/>
          <w:color w:val="000000"/>
          <w:sz w:val="24"/>
          <w:szCs w:val="24"/>
        </w:rPr>
        <w:t>Ing. Lucie Cihelková</w:t>
      </w:r>
    </w:p>
    <w:p w:rsidR="00F14B53" w:rsidRDefault="00F14B53" w:rsidP="00F14B53">
      <w:pPr>
        <w:widowControl w:val="0"/>
        <w:tabs>
          <w:tab w:val="left" w:pos="2250"/>
          <w:tab w:val="left" w:pos="4230"/>
        </w:tabs>
        <w:autoSpaceDE w:val="0"/>
        <w:autoSpaceDN w:val="0"/>
        <w:adjustRightInd w:val="0"/>
        <w:spacing w:after="0" w:line="240" w:lineRule="auto"/>
        <w:ind w:left="1695" w:hanging="1695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ab/>
        <w:t>Lamačova 914/35</w:t>
      </w:r>
    </w:p>
    <w:p w:rsidR="00CE0102" w:rsidRDefault="00F14B53" w:rsidP="00F14B53">
      <w:pPr>
        <w:widowControl w:val="0"/>
        <w:tabs>
          <w:tab w:val="left" w:pos="2250"/>
          <w:tab w:val="left" w:pos="4230"/>
        </w:tabs>
        <w:autoSpaceDE w:val="0"/>
        <w:autoSpaceDN w:val="0"/>
        <w:adjustRightInd w:val="0"/>
        <w:spacing w:after="0" w:line="240" w:lineRule="auto"/>
        <w:ind w:left="1695" w:hanging="1695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ab/>
        <w:t>15200 Praha 5 - Hlubočepy</w:t>
      </w:r>
    </w:p>
    <w:p w:rsidR="00F14B53" w:rsidRDefault="00CE0102">
      <w:pPr>
        <w:widowControl w:val="0"/>
        <w:autoSpaceDE w:val="0"/>
        <w:autoSpaceDN w:val="0"/>
        <w:adjustRightInd w:val="0"/>
        <w:spacing w:before="283" w:after="0" w:line="240" w:lineRule="auto"/>
        <w:ind w:left="1710" w:hanging="171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lastRenderedPageBreak/>
        <w:t>Zadavatel:</w:t>
      </w:r>
      <w:r w:rsidR="00F14B53">
        <w:rPr>
          <w:rFonts w:ascii="Times New Roman" w:hAnsi="Times New Roman"/>
          <w:color w:val="000000"/>
          <w:sz w:val="24"/>
          <w:szCs w:val="24"/>
        </w:rPr>
        <w:tab/>
        <w:t>Obecní úřad Psáry</w:t>
      </w:r>
    </w:p>
    <w:p w:rsidR="00CE0102" w:rsidRDefault="00CE0102" w:rsidP="00F14B53">
      <w:pPr>
        <w:widowControl w:val="0"/>
        <w:autoSpaceDE w:val="0"/>
        <w:autoSpaceDN w:val="0"/>
        <w:adjustRightInd w:val="0"/>
        <w:spacing w:after="0" w:line="240" w:lineRule="auto"/>
        <w:ind w:left="1712" w:hanging="27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14B53">
        <w:rPr>
          <w:rFonts w:ascii="Times New Roman" w:hAnsi="Times New Roman"/>
          <w:color w:val="000000"/>
          <w:sz w:val="24"/>
          <w:szCs w:val="24"/>
        </w:rPr>
        <w:t xml:space="preserve">  IČ</w:t>
      </w:r>
      <w:r>
        <w:rPr>
          <w:rFonts w:ascii="Times New Roman" w:hAnsi="Times New Roman"/>
          <w:color w:val="000000"/>
          <w:sz w:val="24"/>
          <w:szCs w:val="24"/>
        </w:rPr>
        <w:t>: 00241580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ind w:left="1710" w:hanging="171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ab/>
        <w:t>Pražská 137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ind w:left="1710" w:hanging="171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ab/>
        <w:t>252 44 Psáry</w:t>
      </w:r>
    </w:p>
    <w:p w:rsidR="00F14B53" w:rsidRPr="00331635" w:rsidRDefault="00F14B53" w:rsidP="00F14B53">
      <w:pPr>
        <w:tabs>
          <w:tab w:val="left" w:pos="4500"/>
        </w:tabs>
        <w:spacing w:before="240" w:line="240" w:lineRule="auto"/>
        <w:jc w:val="both"/>
        <w:rPr>
          <w:rFonts w:ascii="Times New Roman" w:hAnsi="Times New Roman"/>
          <w:sz w:val="24"/>
          <w:szCs w:val="24"/>
        </w:rPr>
      </w:pPr>
      <w:r w:rsidRPr="00331635">
        <w:rPr>
          <w:rFonts w:ascii="Times New Roman" w:hAnsi="Times New Roman"/>
          <w:sz w:val="24"/>
          <w:szCs w:val="24"/>
        </w:rPr>
        <w:t>Tento znalecký posudek byl vypracován ve 3 vyhotoveních. 2 vyhotovení obdrží zadavatel a 1 vyhotovení zůstává v archivu znalce. Znalecký posudek obsahu</w:t>
      </w:r>
      <w:r>
        <w:rPr>
          <w:rFonts w:ascii="Times New Roman" w:hAnsi="Times New Roman"/>
          <w:sz w:val="24"/>
          <w:szCs w:val="24"/>
        </w:rPr>
        <w:t>je 11</w:t>
      </w:r>
      <w:r w:rsidRPr="00331635">
        <w:rPr>
          <w:rFonts w:ascii="Times New Roman" w:hAnsi="Times New Roman"/>
          <w:sz w:val="24"/>
          <w:szCs w:val="24"/>
        </w:rPr>
        <w:t xml:space="preserve"> stran t</w:t>
      </w:r>
      <w:r>
        <w:rPr>
          <w:rFonts w:ascii="Times New Roman" w:hAnsi="Times New Roman"/>
          <w:sz w:val="24"/>
          <w:szCs w:val="24"/>
        </w:rPr>
        <w:t>extu včetně titulního listu a 5</w:t>
      </w:r>
      <w:r w:rsidRPr="00331635">
        <w:rPr>
          <w:rFonts w:ascii="Times New Roman" w:hAnsi="Times New Roman"/>
          <w:sz w:val="24"/>
          <w:szCs w:val="24"/>
        </w:rPr>
        <w:t xml:space="preserve"> stran příloh. Výtisk č.</w:t>
      </w:r>
    </w:p>
    <w:p w:rsidR="00CE0102" w:rsidRPr="00F14B53" w:rsidRDefault="00F14B53" w:rsidP="00F14B53">
      <w:pPr>
        <w:widowControl w:val="0"/>
        <w:tabs>
          <w:tab w:val="right" w:pos="9180"/>
        </w:tabs>
        <w:autoSpaceDE w:val="0"/>
        <w:autoSpaceDN w:val="0"/>
        <w:adjustRightInd w:val="0"/>
        <w:spacing w:before="227" w:after="57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Podle stavu ke dni:</w:t>
      </w:r>
      <w:r>
        <w:rPr>
          <w:rFonts w:ascii="Calibri" w:hAnsi="Calibri" w:cs="Calibri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01.09.2021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Calibri" w:hAnsi="Calibri" w:cs="Calibri"/>
          <w:b/>
          <w:bCs/>
          <w:color w:val="000000"/>
          <w:sz w:val="28"/>
          <w:szCs w:val="28"/>
        </w:rPr>
        <w:t xml:space="preserve">Vyhotoveno: </w:t>
      </w:r>
      <w:r>
        <w:rPr>
          <w:rFonts w:ascii="Times New Roman" w:hAnsi="Times New Roman"/>
          <w:color w:val="000000"/>
          <w:sz w:val="24"/>
          <w:szCs w:val="24"/>
        </w:rPr>
        <w:t>V Praze, dne 01.09</w:t>
      </w:r>
      <w:r w:rsidRPr="000058C9">
        <w:rPr>
          <w:rFonts w:ascii="Times New Roman" w:hAnsi="Times New Roman"/>
          <w:color w:val="000000"/>
          <w:sz w:val="24"/>
          <w:szCs w:val="24"/>
        </w:rPr>
        <w:t>.2021</w:t>
      </w: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before="227" w:after="0" w:line="240" w:lineRule="auto"/>
        <w:rPr>
          <w:rFonts w:ascii="Calibri" w:hAnsi="Calibri" w:cs="Calibri"/>
          <w:b/>
          <w:bCs/>
          <w:color w:val="000000"/>
          <w:sz w:val="40"/>
          <w:szCs w:val="40"/>
        </w:rPr>
      </w:pPr>
      <w:r>
        <w:rPr>
          <w:rFonts w:ascii="Calibri" w:hAnsi="Calibri" w:cs="Calibri"/>
          <w:b/>
          <w:bCs/>
          <w:color w:val="000000"/>
          <w:sz w:val="40"/>
          <w:szCs w:val="40"/>
        </w:rPr>
        <w:t>1. ZADÁNÍ</w:t>
      </w:r>
    </w:p>
    <w:p w:rsidR="00CE0102" w:rsidRDefault="00CE0102">
      <w:pPr>
        <w:widowControl w:val="0"/>
        <w:autoSpaceDE w:val="0"/>
        <w:autoSpaceDN w:val="0"/>
        <w:adjustRightInd w:val="0"/>
        <w:spacing w:before="240" w:after="60" w:line="240" w:lineRule="auto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1.1. Znalecký úkol, odborná otázka zadavatele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O obvyklé ceně pozemků p.č. 110/27 a p.č. st. 110/213, které jsou evidovány na LV č. 2152 v k.ú. Dolní Jirčany, obec Psáry, okr. Praha - západ a pozemku p.č. 161/92, k.ú. Psáry, obec Psáry, okr.Praha -západ, který je evidován na LV č. 2014. </w:t>
      </w:r>
    </w:p>
    <w:p w:rsidR="00CE0102" w:rsidRDefault="00CE0102">
      <w:pPr>
        <w:widowControl w:val="0"/>
        <w:autoSpaceDE w:val="0"/>
        <w:autoSpaceDN w:val="0"/>
        <w:adjustRightInd w:val="0"/>
        <w:spacing w:before="240" w:after="60" w:line="240" w:lineRule="auto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1.2. Účel znaleckého posudku</w:t>
      </w:r>
    </w:p>
    <w:p w:rsidR="00CE0102" w:rsidRDefault="00CE0102">
      <w:pPr>
        <w:widowControl w:val="0"/>
        <w:tabs>
          <w:tab w:val="left" w:pos="450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O obvyklé ceně pozemků p.č. 110/27 a p.č. st. 110/213, které jsou evidovány na LV č. 2152 v k.ú. Dolní Jirčany, obec Psáry, okr. Praha - západ a pozemku p.č. 161/92, k.ú. Psáry, obec Psáry, okr.Praha -západ, který je evidován na LV č. 2014, za účelem jejich budoucího převodu.</w:t>
      </w:r>
    </w:p>
    <w:p w:rsidR="00CE0102" w:rsidRDefault="00F14B53">
      <w:pPr>
        <w:widowControl w:val="0"/>
        <w:tabs>
          <w:tab w:val="center" w:pos="4860"/>
          <w:tab w:val="right" w:pos="9638"/>
        </w:tabs>
        <w:autoSpaceDE w:val="0"/>
        <w:autoSpaceDN w:val="0"/>
        <w:adjustRightInd w:val="0"/>
        <w:spacing w:before="240" w:after="60" w:line="240" w:lineRule="auto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1.3</w:t>
      </w:r>
      <w:r w:rsidR="00CE0102">
        <w:rPr>
          <w:rFonts w:ascii="Calibri" w:hAnsi="Calibri" w:cs="Calibri"/>
          <w:b/>
          <w:bCs/>
          <w:color w:val="000000"/>
          <w:sz w:val="32"/>
          <w:szCs w:val="32"/>
        </w:rPr>
        <w:t>. Prohlídka a zaměření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Prohlídka byla provedena dne 18.08.2021 za přítomnosti znalce.</w:t>
      </w:r>
    </w:p>
    <w:p w:rsidR="00F14B53" w:rsidRDefault="00F14B53" w:rsidP="00F14B53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E0102" w:rsidRPr="00F14B53" w:rsidRDefault="00CE0102" w:rsidP="00F14B53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4"/>
          <w:szCs w:val="4"/>
        </w:rPr>
      </w:pPr>
      <w:r>
        <w:rPr>
          <w:rFonts w:ascii="Calibri" w:hAnsi="Calibri" w:cs="Calibri"/>
          <w:b/>
          <w:bCs/>
          <w:color w:val="000000"/>
          <w:sz w:val="40"/>
          <w:szCs w:val="40"/>
        </w:rPr>
        <w:t>2. VÝČET PODKLADŮ</w:t>
      </w:r>
    </w:p>
    <w:p w:rsidR="00CE0102" w:rsidRDefault="00CE0102">
      <w:pPr>
        <w:widowControl w:val="0"/>
        <w:autoSpaceDE w:val="0"/>
        <w:autoSpaceDN w:val="0"/>
        <w:adjustRightInd w:val="0"/>
        <w:spacing w:before="240" w:after="60" w:line="240" w:lineRule="auto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2.1. Výčet vybraných zdrojů dat a jejich popis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 Informativní výpisy stažené z internetu, LV č. 2152  na pozemky p.č. 110/27 a p.č. 110/213, k.ú. Dolní Jirčany, obec Psáry, okres Praha - západ, ze dne 31.08.2021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 Informativní výpis stažený z internetu, LV č. 2014  na pozemek p.č. 161/92, k.ú. </w:t>
      </w:r>
      <w:r>
        <w:rPr>
          <w:rFonts w:ascii="Times New Roman" w:hAnsi="Times New Roman"/>
          <w:color w:val="000000"/>
          <w:sz w:val="24"/>
          <w:szCs w:val="24"/>
        </w:rPr>
        <w:lastRenderedPageBreak/>
        <w:t>Psáry, obec Psáry, okres Praha - západ, ze dne 31.08.2021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 Informativní snímky z KN map stažené z internetu, měř.: 1:1000, k.ú. Psáry, obec Psáry, okr. Praha - západ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 Informativní snímek z KN mapy stažený z internetu, měř.: 1:1000, k.ú. Dolní Jirčany, obec Psáry, okr. Praha - západ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 Objednávka </w:t>
      </w:r>
      <w:r w:rsidR="00F14B53">
        <w:rPr>
          <w:rFonts w:ascii="Times New Roman" w:hAnsi="Times New Roman"/>
          <w:color w:val="000000"/>
          <w:sz w:val="24"/>
          <w:szCs w:val="24"/>
        </w:rPr>
        <w:t>znaleckého posudku ze dne 27.07</w:t>
      </w:r>
      <w:r>
        <w:rPr>
          <w:rFonts w:ascii="Times New Roman" w:hAnsi="Times New Roman"/>
          <w:color w:val="000000"/>
          <w:sz w:val="24"/>
          <w:szCs w:val="24"/>
        </w:rPr>
        <w:t>.2021, zaslána e-mailem panem Tomášem Hejzlarem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 Informace o územním plánu sdělené OÚ Psáry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 Informace a skutečnosti, zjištěné při místním terénním šetření 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 Fotodokumentace</w:t>
      </w:r>
    </w:p>
    <w:p w:rsidR="00F14B53" w:rsidRDefault="00F14B53" w:rsidP="00F14B53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E0102" w:rsidRPr="00F14B53" w:rsidRDefault="00CE0102" w:rsidP="00F14B53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4"/>
          <w:szCs w:val="4"/>
        </w:rPr>
      </w:pPr>
      <w:r>
        <w:rPr>
          <w:rFonts w:ascii="Calibri" w:hAnsi="Calibri" w:cs="Calibri"/>
          <w:b/>
          <w:bCs/>
          <w:color w:val="000000"/>
          <w:sz w:val="40"/>
          <w:szCs w:val="40"/>
        </w:rPr>
        <w:t>3. NÁLEZ</w:t>
      </w:r>
    </w:p>
    <w:p w:rsidR="00CE0102" w:rsidRDefault="00CE0102">
      <w:pPr>
        <w:widowControl w:val="0"/>
        <w:tabs>
          <w:tab w:val="left" w:pos="5490"/>
        </w:tabs>
        <w:autoSpaceDE w:val="0"/>
        <w:autoSpaceDN w:val="0"/>
        <w:adjustRightInd w:val="0"/>
        <w:spacing w:before="227" w:after="57" w:line="240" w:lineRule="atLeast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3.1. Výčet sebraných nebo vytvořených dat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113" w:after="57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sz w:val="24"/>
          <w:szCs w:val="24"/>
        </w:rPr>
        <w:t>1.LV č. 2152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23"/>
        <w:gridCol w:w="6615"/>
      </w:tblGrid>
      <w:tr w:rsidR="00CE0102">
        <w:tc>
          <w:tcPr>
            <w:tcW w:w="302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Kraj:</w:t>
            </w:r>
          </w:p>
        </w:tc>
        <w:tc>
          <w:tcPr>
            <w:tcW w:w="661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Středočeský</w:t>
            </w:r>
          </w:p>
        </w:tc>
      </w:tr>
      <w:tr w:rsidR="00CE0102">
        <w:tc>
          <w:tcPr>
            <w:tcW w:w="302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Okres:</w:t>
            </w:r>
          </w:p>
        </w:tc>
        <w:tc>
          <w:tcPr>
            <w:tcW w:w="661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Praha-západ</w:t>
            </w:r>
          </w:p>
        </w:tc>
      </w:tr>
      <w:tr w:rsidR="00CE0102">
        <w:tc>
          <w:tcPr>
            <w:tcW w:w="302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Obec:</w:t>
            </w:r>
          </w:p>
        </w:tc>
        <w:tc>
          <w:tcPr>
            <w:tcW w:w="661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Psáry</w:t>
            </w:r>
          </w:p>
        </w:tc>
      </w:tr>
      <w:tr w:rsidR="00CE0102">
        <w:tc>
          <w:tcPr>
            <w:tcW w:w="302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Katastrální území:</w:t>
            </w:r>
          </w:p>
        </w:tc>
        <w:tc>
          <w:tcPr>
            <w:tcW w:w="661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Dolní Jirčany</w:t>
            </w:r>
          </w:p>
        </w:tc>
      </w:tr>
      <w:tr w:rsidR="00CE0102">
        <w:tc>
          <w:tcPr>
            <w:tcW w:w="302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Počet obyvatel:</w:t>
            </w:r>
          </w:p>
        </w:tc>
        <w:tc>
          <w:tcPr>
            <w:tcW w:w="661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4 064</w:t>
            </w:r>
          </w:p>
        </w:tc>
      </w:tr>
    </w:tbl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  <w:vertAlign w:val="superscript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Základní cena stavebního pozemku obce okresu ZCv =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1 919,00 Kč/m</w:t>
      </w:r>
      <w:r>
        <w:rPr>
          <w:rFonts w:ascii="Times New Roman" w:hAnsi="Times New Roman"/>
          <w:b/>
          <w:bCs/>
          <w:color w:val="000000"/>
          <w:sz w:val="24"/>
          <w:szCs w:val="24"/>
          <w:vertAlign w:val="superscript"/>
        </w:rPr>
        <w:t>2</w:t>
      </w: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before="170" w:after="0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Koeficienty obce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878"/>
        <w:gridCol w:w="567"/>
        <w:gridCol w:w="2193"/>
      </w:tblGrid>
      <w:tr w:rsidR="00CE0102">
        <w:tc>
          <w:tcPr>
            <w:tcW w:w="687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Název koeficientu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č.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P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  <w:t>i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O1. Velikost obce: 2001 - 5000 obyvatel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0,80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O2. Hospodářsko-správní význam obce: Obce s počtem obyvatel nad 5000 a všechny obce v okresech Praha-východ, Praha-západ a katastrální území lázeňských míst typu D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0,85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O3. Poloha obce: Obec vzdálená od hranice zastavěného území města Prahy nebo Brna v nejkratším vymezeném úseku silnice do 20 km včetně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1,02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O4. Technická infrastruktura v obci: V obci je elektřina, vodovod, kanalizace a plyn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1,00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O5. Dopravní obslužnost obce: V obci je městská hromadná doprava popřípadě příměstská doprava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1,00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O6. Občanská vybavenost v obci: Rozšířená vybavenost (obchod, služby, zdravotní středisko, škola a pošta, nebo bankovní (peněžní) služby, nebo sportovní nebo kulturní zařízení)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0,98</w:t>
            </w:r>
          </w:p>
        </w:tc>
      </w:tr>
    </w:tbl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  <w:vertAlign w:val="superscript"/>
        </w:rPr>
      </w:pPr>
      <w:r>
        <w:rPr>
          <w:rFonts w:ascii="Times New Roman" w:hAnsi="Times New Roman"/>
          <w:color w:val="000000"/>
          <w:sz w:val="24"/>
          <w:szCs w:val="24"/>
        </w:rPr>
        <w:t>Základní cena stavebního pozemku  ZC = ZCv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 xml:space="preserve">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 xml:space="preserve">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3</w:t>
      </w:r>
      <w:r>
        <w:rPr>
          <w:rFonts w:ascii="Times New Roman" w:hAnsi="Times New Roman"/>
          <w:color w:val="000000"/>
          <w:sz w:val="24"/>
          <w:szCs w:val="24"/>
        </w:rPr>
        <w:t xml:space="preserve">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 xml:space="preserve">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5</w:t>
      </w:r>
      <w:r>
        <w:rPr>
          <w:rFonts w:ascii="Times New Roman" w:hAnsi="Times New Roman"/>
          <w:color w:val="000000"/>
          <w:sz w:val="24"/>
          <w:szCs w:val="24"/>
        </w:rPr>
        <w:t xml:space="preserve">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6</w:t>
      </w:r>
      <w:r>
        <w:rPr>
          <w:rFonts w:ascii="Times New Roman" w:hAnsi="Times New Roman"/>
          <w:color w:val="000000"/>
          <w:sz w:val="24"/>
          <w:szCs w:val="24"/>
        </w:rPr>
        <w:t xml:space="preserve"> =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1 304,00 Kč/m</w:t>
      </w:r>
      <w:r>
        <w:rPr>
          <w:rFonts w:ascii="Times New Roman" w:hAnsi="Times New Roman"/>
          <w:b/>
          <w:bCs/>
          <w:color w:val="000000"/>
          <w:sz w:val="24"/>
          <w:szCs w:val="24"/>
          <w:vertAlign w:val="superscript"/>
        </w:rPr>
        <w:t>2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113" w:after="57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sz w:val="24"/>
          <w:szCs w:val="24"/>
        </w:rPr>
        <w:t>2.LV č. 2014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23"/>
        <w:gridCol w:w="6615"/>
      </w:tblGrid>
      <w:tr w:rsidR="00CE0102">
        <w:tc>
          <w:tcPr>
            <w:tcW w:w="302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Kraj:</w:t>
            </w:r>
          </w:p>
        </w:tc>
        <w:tc>
          <w:tcPr>
            <w:tcW w:w="661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Středočeský</w:t>
            </w:r>
          </w:p>
        </w:tc>
      </w:tr>
      <w:tr w:rsidR="00CE0102">
        <w:tc>
          <w:tcPr>
            <w:tcW w:w="302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Okres:</w:t>
            </w:r>
          </w:p>
        </w:tc>
        <w:tc>
          <w:tcPr>
            <w:tcW w:w="661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Praha-západ</w:t>
            </w:r>
          </w:p>
        </w:tc>
      </w:tr>
      <w:tr w:rsidR="00CE0102">
        <w:tc>
          <w:tcPr>
            <w:tcW w:w="302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Obec:</w:t>
            </w:r>
          </w:p>
        </w:tc>
        <w:tc>
          <w:tcPr>
            <w:tcW w:w="661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Psáry</w:t>
            </w:r>
          </w:p>
        </w:tc>
      </w:tr>
      <w:tr w:rsidR="00CE0102">
        <w:tc>
          <w:tcPr>
            <w:tcW w:w="302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Katastrální území:</w:t>
            </w:r>
          </w:p>
        </w:tc>
        <w:tc>
          <w:tcPr>
            <w:tcW w:w="661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Psáry</w:t>
            </w:r>
          </w:p>
        </w:tc>
      </w:tr>
      <w:tr w:rsidR="00CE0102">
        <w:tc>
          <w:tcPr>
            <w:tcW w:w="302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Počet obyvatel:</w:t>
            </w:r>
          </w:p>
        </w:tc>
        <w:tc>
          <w:tcPr>
            <w:tcW w:w="661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4 064</w:t>
            </w:r>
          </w:p>
        </w:tc>
      </w:tr>
    </w:tbl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  <w:vertAlign w:val="superscript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Základní cena stavebního pozemku obce okresu ZCv =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1 919,00 Kč/m</w:t>
      </w:r>
      <w:r>
        <w:rPr>
          <w:rFonts w:ascii="Times New Roman" w:hAnsi="Times New Roman"/>
          <w:b/>
          <w:bCs/>
          <w:color w:val="000000"/>
          <w:sz w:val="24"/>
          <w:szCs w:val="24"/>
          <w:vertAlign w:val="superscript"/>
        </w:rPr>
        <w:t>2</w:t>
      </w: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before="170" w:after="0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Koeficienty obce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878"/>
        <w:gridCol w:w="567"/>
        <w:gridCol w:w="2193"/>
      </w:tblGrid>
      <w:tr w:rsidR="00CE0102">
        <w:tc>
          <w:tcPr>
            <w:tcW w:w="687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Název koeficientu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č.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P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  <w:t>i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O1. Velikost obce: 2001 - 5000 obyvatel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0,80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O2. Hospodářsko-správní význam obce: Obce s počtem obyvatel nad 5000 a všechny obce v okresech Praha-východ, Praha-západ a katastrální území lázeňských míst typu D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0,85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O3. Poloha obce: Obec vzdálená od hranice zastavěného území města Prahy nebo Brna v nejkratším vymezeném úseku silnice do 20 km včetně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1,02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O4. Technická infrastruktura v obci: V obci je elektřina, vodovod, kanalizace a plyn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1,00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O5. Dopravní obslužnost obce: V obci je městská hromadná doprava popřípadě příměstská doprava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1,00</w:t>
            </w:r>
          </w:p>
        </w:tc>
      </w:tr>
      <w:tr w:rsidR="00CE0102">
        <w:tc>
          <w:tcPr>
            <w:tcW w:w="6878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O6. Občanská vybavenost v obci: Rozšířená vybavenost (obchod, služby, zdravotní středisko, škola a pošta, nebo bankovní (peněžní) služby, nebo sportovní nebo kulturní zařízení)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</w:t>
            </w:r>
          </w:p>
        </w:tc>
        <w:tc>
          <w:tcPr>
            <w:tcW w:w="219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990"/>
                <w:tab w:val="left" w:pos="189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0,98</w:t>
            </w:r>
          </w:p>
        </w:tc>
      </w:tr>
    </w:tbl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  <w:vertAlign w:val="superscript"/>
        </w:rPr>
      </w:pPr>
      <w:r>
        <w:rPr>
          <w:rFonts w:ascii="Times New Roman" w:hAnsi="Times New Roman"/>
          <w:color w:val="000000"/>
          <w:sz w:val="24"/>
          <w:szCs w:val="24"/>
        </w:rPr>
        <w:t>Základní cena stavebního pozemku  ZC = ZCv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1</w:t>
      </w:r>
      <w:r>
        <w:rPr>
          <w:rFonts w:ascii="Times New Roman" w:hAnsi="Times New Roman"/>
          <w:color w:val="000000"/>
          <w:sz w:val="24"/>
          <w:szCs w:val="24"/>
        </w:rPr>
        <w:t xml:space="preserve">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 xml:space="preserve">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3</w:t>
      </w:r>
      <w:r>
        <w:rPr>
          <w:rFonts w:ascii="Times New Roman" w:hAnsi="Times New Roman"/>
          <w:color w:val="000000"/>
          <w:sz w:val="24"/>
          <w:szCs w:val="24"/>
        </w:rPr>
        <w:t xml:space="preserve">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4</w:t>
      </w:r>
      <w:r>
        <w:rPr>
          <w:rFonts w:ascii="Times New Roman" w:hAnsi="Times New Roman"/>
          <w:color w:val="000000"/>
          <w:sz w:val="24"/>
          <w:szCs w:val="24"/>
        </w:rPr>
        <w:t xml:space="preserve">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5</w:t>
      </w:r>
      <w:r>
        <w:rPr>
          <w:rFonts w:ascii="Times New Roman" w:hAnsi="Times New Roman"/>
          <w:color w:val="000000"/>
          <w:sz w:val="24"/>
          <w:szCs w:val="24"/>
        </w:rPr>
        <w:t xml:space="preserve"> * O</w:t>
      </w:r>
      <w:r>
        <w:rPr>
          <w:rFonts w:ascii="Times New Roman" w:hAnsi="Times New Roman"/>
          <w:color w:val="000000"/>
          <w:sz w:val="24"/>
          <w:szCs w:val="24"/>
          <w:vertAlign w:val="subscript"/>
        </w:rPr>
        <w:t>6</w:t>
      </w:r>
      <w:r>
        <w:rPr>
          <w:rFonts w:ascii="Times New Roman" w:hAnsi="Times New Roman"/>
          <w:color w:val="000000"/>
          <w:sz w:val="24"/>
          <w:szCs w:val="24"/>
        </w:rPr>
        <w:t xml:space="preserve"> =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1 304,00 Kč/m</w:t>
      </w:r>
      <w:r>
        <w:rPr>
          <w:rFonts w:ascii="Times New Roman" w:hAnsi="Times New Roman"/>
          <w:b/>
          <w:bCs/>
          <w:color w:val="000000"/>
          <w:sz w:val="24"/>
          <w:szCs w:val="24"/>
          <w:vertAlign w:val="superscript"/>
        </w:rPr>
        <w:t>2</w:t>
      </w:r>
    </w:p>
    <w:p w:rsidR="00CE0102" w:rsidRDefault="00CE0102">
      <w:pPr>
        <w:widowControl w:val="0"/>
        <w:tabs>
          <w:tab w:val="left" w:pos="5490"/>
        </w:tabs>
        <w:autoSpaceDE w:val="0"/>
        <w:autoSpaceDN w:val="0"/>
        <w:adjustRightInd w:val="0"/>
        <w:spacing w:before="227" w:after="57" w:line="240" w:lineRule="atLeast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Vlastnické a evidenční údaje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Podle údajů z katastru nemovitostí jsou pozemky p.č. 110/27 a p.č. 110/213 evidovány na LV č. 2152, v k.ú. Dolní Jirčany, obec Psáry,  okr.  Praha  -  západ,  ve  vlastnictví společnosti STAVING Olomouc, IČ: 47974530,  se sídlem Pavlovická 20/43, Pavlovičky, 77900 Olomouc. 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Pozemek p.č. 161/92 je evidován na LV č. 2014, v k.ú. Psáry, obec Psáry,  okr.  Praha  -  západ,  ve  vlastnictví společnosti STAVING Olomouc, IČ: 47974530,  se sídlem </w:t>
      </w:r>
      <w:r>
        <w:rPr>
          <w:rFonts w:ascii="Times New Roman" w:hAnsi="Times New Roman"/>
          <w:color w:val="000000"/>
          <w:sz w:val="24"/>
          <w:szCs w:val="24"/>
        </w:rPr>
        <w:lastRenderedPageBreak/>
        <w:t xml:space="preserve">Pavlovická 20/43, Pavlovičky, 77900 Olomouc. </w:t>
      </w:r>
    </w:p>
    <w:p w:rsidR="00CE0102" w:rsidRDefault="00CE0102">
      <w:pPr>
        <w:widowControl w:val="0"/>
        <w:tabs>
          <w:tab w:val="left" w:pos="5490"/>
        </w:tabs>
        <w:autoSpaceDE w:val="0"/>
        <w:autoSpaceDN w:val="0"/>
        <w:adjustRightInd w:val="0"/>
        <w:spacing w:before="227" w:after="57" w:line="240" w:lineRule="atLeast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Dokumentace a skutečnost</w:t>
      </w:r>
    </w:p>
    <w:p w:rsidR="00CE0102" w:rsidRDefault="00CE0102" w:rsidP="00F14B53">
      <w:pPr>
        <w:widowControl w:val="0"/>
        <w:autoSpaceDE w:val="0"/>
        <w:autoSpaceDN w:val="0"/>
        <w:adjustRightInd w:val="0"/>
        <w:spacing w:after="100" w:afterAutospacing="1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 oddílu C listu vlastnictví č. 2152 jsou evidována tato věcná břemena :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sz w:val="24"/>
          <w:szCs w:val="24"/>
        </w:rPr>
        <w:t>- Věcné břemeno cesty a stezky ve prospěch pozemku p.č. 110/228 s povinností k parcele p.č. 110/27 na základě Smlouvy kupní, o zřízení věcného břemene - úplatné, ze dne 29.05.2017 s právními účinky zápisu k okamžiku 30.05.2017.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sz w:val="24"/>
          <w:szCs w:val="24"/>
        </w:rPr>
        <w:t>- Věcné břemeno inženýrské sítě spočívající v právu zařízení, vedení, provozování a udržování stavby vodovodního řadu v rozsahu GP. č. 1911-00102/2018 ve prospěch Obce Psáry, IČ: 00241580 s povinností k pozemku p.č., 11027, na základě Smlouvy o zřízení věcného břemene - úplatné, ze dne 15.02.2018 s právními účinky k okamžiku 02.03.2018.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sz w:val="24"/>
          <w:szCs w:val="24"/>
        </w:rPr>
        <w:t>- Věcné břemeno umístit, provozovat, opravovat, a udržovat součást zařízení distribuční soustavy (přípojková skříň), dále právo provádět jeho obnovu, výměnu a modernizaci v rozsahu dle GP č. 1997-180050/2019 ve prospěch ČEZ Distribuce a.s., IČ: 24729035 s povinností k pozemku p.č. 11027, na základě Smlouvy o zřízení věcného břemene - úplatné č. IP-12-6013055-2, ze dne 12.03.2020, s právními účinky zápisu k okamžiku 21.02.2020.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 oddílu C listu vlastnictví č. 2014 jsou evidována tato věcná břemena :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i/>
          <w:iCs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sz w:val="24"/>
          <w:szCs w:val="24"/>
        </w:rPr>
        <w:t>- Věcné břemeno chůze a jízdy k zajišťování provozu, nutných oprav, údržby, rekonstrukce a kontroly stavby technické infrastruktury ve prospěch pozemku p.č. 161/92 s povinností k pozemkům p.č. 161/33, p.č. 161/34, p.č. 161/6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Výše uvedená věcná břemena neoceňuji z důvodu, že se ve dvou případech jedná o VB „průchodu”, což u komunikace nepovažuji za omezení a u liniových staveb je jedno VB evidováno ve prospěch budoucího nabyvatele (Obec Psáry) a v dalším případě se jedná o liniovou stavbu, která nijak zásadně „neznehodnocuje” pozemek, který je využí</w:t>
      </w:r>
      <w:r w:rsidR="00F14B53">
        <w:rPr>
          <w:rFonts w:ascii="Times New Roman" w:hAnsi="Times New Roman"/>
          <w:color w:val="000000"/>
          <w:sz w:val="24"/>
          <w:szCs w:val="24"/>
        </w:rPr>
        <w:t>ván jako komunikace a není jiným způsobem</w:t>
      </w:r>
      <w:r>
        <w:rPr>
          <w:rFonts w:ascii="Times New Roman" w:hAnsi="Times New Roman"/>
          <w:color w:val="000000"/>
          <w:sz w:val="24"/>
          <w:szCs w:val="24"/>
        </w:rPr>
        <w:t xml:space="preserve"> zastavitelný.</w:t>
      </w:r>
    </w:p>
    <w:p w:rsidR="00CE0102" w:rsidRDefault="00CE0102">
      <w:pPr>
        <w:widowControl w:val="0"/>
        <w:tabs>
          <w:tab w:val="left" w:pos="5490"/>
        </w:tabs>
        <w:autoSpaceDE w:val="0"/>
        <w:autoSpaceDN w:val="0"/>
        <w:adjustRightInd w:val="0"/>
        <w:spacing w:before="227" w:after="57" w:line="240" w:lineRule="atLeast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Celkový popis nemovité věci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Oceňované pozemky tvoří komunikace se zpevněným povrchem, resp. veřejnou zeleň, na území obce Psáry. Jedná se o navzájem nesousedící pozemky o celkové plošné výměře 552 m</w:t>
      </w:r>
      <w:r>
        <w:rPr>
          <w:rFonts w:ascii="Times New Roman" w:hAnsi="Times New Roman"/>
          <w:color w:val="000000"/>
          <w:sz w:val="24"/>
          <w:szCs w:val="24"/>
          <w:vertAlign w:val="superscript"/>
        </w:rPr>
        <w:t>2</w:t>
      </w:r>
      <w:r>
        <w:rPr>
          <w:rFonts w:ascii="Times New Roman" w:hAnsi="Times New Roman"/>
          <w:color w:val="000000"/>
          <w:sz w:val="24"/>
          <w:szCs w:val="24"/>
        </w:rPr>
        <w:t xml:space="preserve">, které leží v k.ú. Dolní Jirčany i k.ú. Psáry. Pozemek p.č. 110/27 a p.č. 110/113 se nachází při ulici K Lesu, resp.na rohu ulic Pražské a K Lesu (p.č. 110/27) v k.ú. Dolní Jirčany a pozemek p.č. leží na jihovýchodním okraji ulice Chrpové v k.ú. Psáry. V místě je možnost napojení na všechny inženýrské sítě. Obec Psáry leží 3 km </w:t>
      </w:r>
      <w:r>
        <w:rPr>
          <w:rFonts w:ascii="Times New Roman" w:hAnsi="Times New Roman"/>
          <w:color w:val="000000"/>
          <w:sz w:val="24"/>
          <w:szCs w:val="24"/>
        </w:rPr>
        <w:lastRenderedPageBreak/>
        <w:t>jižně od města Jesnice, 5 km severně od Jílového u Prahy a  9 km od jihovýchodní hranice in</w:t>
      </w:r>
      <w:r w:rsidR="00F14B53">
        <w:rPr>
          <w:rFonts w:ascii="Times New Roman" w:hAnsi="Times New Roman"/>
          <w:color w:val="000000"/>
          <w:sz w:val="24"/>
          <w:szCs w:val="24"/>
        </w:rPr>
        <w:t>travilánu hlavního města Prahy.</w:t>
      </w:r>
    </w:p>
    <w:p w:rsidR="00CE0102" w:rsidRDefault="00CE0102">
      <w:pPr>
        <w:widowControl w:val="0"/>
        <w:tabs>
          <w:tab w:val="left" w:pos="5490"/>
        </w:tabs>
        <w:autoSpaceDE w:val="0"/>
        <w:autoSpaceDN w:val="0"/>
        <w:adjustRightInd w:val="0"/>
        <w:spacing w:before="227" w:after="57" w:line="240" w:lineRule="atLeast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3.2. Obsah</w:t>
      </w:r>
    </w:p>
    <w:p w:rsidR="00F14B53" w:rsidRDefault="00F14B53" w:rsidP="00F14B53">
      <w:pPr>
        <w:widowControl w:val="0"/>
        <w:tabs>
          <w:tab w:val="left" w:pos="5490"/>
        </w:tabs>
        <w:autoSpaceDE w:val="0"/>
        <w:autoSpaceDN w:val="0"/>
        <w:adjustRightInd w:val="0"/>
        <w:spacing w:before="120" w:after="0" w:line="240" w:lineRule="atLeast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1. ZADÁNÍ</w:t>
      </w:r>
    </w:p>
    <w:p w:rsidR="00F14B53" w:rsidRPr="00D56782" w:rsidRDefault="00F14B53" w:rsidP="00F14B53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1.1. Znalecký úkol, odborná otázka zadavatele</w:t>
      </w:r>
    </w:p>
    <w:p w:rsidR="00F14B53" w:rsidRPr="00D56782" w:rsidRDefault="00F14B53" w:rsidP="00F14B53">
      <w:pPr>
        <w:widowControl w:val="0"/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1.2. Účel znaleckého posudku</w:t>
      </w:r>
    </w:p>
    <w:p w:rsidR="00F14B53" w:rsidRPr="00D56782" w:rsidRDefault="00F14B53" w:rsidP="00F14B53">
      <w:pPr>
        <w:widowControl w:val="0"/>
        <w:tabs>
          <w:tab w:val="center" w:pos="4860"/>
          <w:tab w:val="right" w:pos="9638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28"/>
          <w:szCs w:val="28"/>
        </w:rPr>
      </w:pPr>
      <w:r w:rsidRPr="00D56782">
        <w:rPr>
          <w:rFonts w:ascii="Calibri" w:hAnsi="Calibri" w:cs="Calibri"/>
          <w:b/>
          <w:bCs/>
          <w:color w:val="000000"/>
          <w:sz w:val="28"/>
          <w:szCs w:val="28"/>
        </w:rPr>
        <w:t>1.3. Prohlídka a zaměření</w:t>
      </w:r>
    </w:p>
    <w:p w:rsidR="00F14B53" w:rsidRDefault="00F14B53" w:rsidP="00F14B53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32"/>
          <w:szCs w:val="32"/>
        </w:rPr>
      </w:pPr>
      <w:r w:rsidRPr="00DB30CC">
        <w:rPr>
          <w:rFonts w:ascii="Calibri" w:hAnsi="Calibri" w:cs="Calibri"/>
          <w:b/>
          <w:bCs/>
          <w:color w:val="000000"/>
          <w:sz w:val="32"/>
          <w:szCs w:val="32"/>
        </w:rPr>
        <w:t>2. VÝČET PODKLADŮ</w:t>
      </w:r>
    </w:p>
    <w:p w:rsidR="00F14B53" w:rsidRPr="00D56782" w:rsidRDefault="00F14B53" w:rsidP="00F14B53">
      <w:pPr>
        <w:widowControl w:val="0"/>
        <w:autoSpaceDE w:val="0"/>
        <w:autoSpaceDN w:val="0"/>
        <w:adjustRightInd w:val="0"/>
        <w:spacing w:before="120" w:after="60" w:line="240" w:lineRule="auto"/>
        <w:rPr>
          <w:rFonts w:ascii="Calibri" w:hAnsi="Calibri" w:cs="Calibri"/>
          <w:b/>
          <w:bCs/>
          <w:color w:val="000000"/>
          <w:sz w:val="28"/>
          <w:szCs w:val="28"/>
        </w:rPr>
      </w:pPr>
      <w:r w:rsidRPr="00D56782">
        <w:rPr>
          <w:rFonts w:ascii="Calibri" w:hAnsi="Calibri" w:cs="Calibri"/>
          <w:b/>
          <w:bCs/>
          <w:color w:val="000000"/>
          <w:sz w:val="28"/>
          <w:szCs w:val="28"/>
        </w:rPr>
        <w:t>2.1. Výčet vybraných zdrojů dat a jejich popis</w:t>
      </w:r>
    </w:p>
    <w:p w:rsidR="00F14B53" w:rsidRDefault="00F14B53" w:rsidP="00F14B53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32"/>
          <w:szCs w:val="32"/>
        </w:rPr>
      </w:pPr>
      <w:r w:rsidRPr="00DB30CC">
        <w:rPr>
          <w:rFonts w:ascii="Calibri" w:hAnsi="Calibri" w:cs="Calibri"/>
          <w:b/>
          <w:bCs/>
          <w:color w:val="000000"/>
          <w:sz w:val="32"/>
          <w:szCs w:val="32"/>
        </w:rPr>
        <w:t>3. NÁLEZ</w:t>
      </w:r>
    </w:p>
    <w:p w:rsidR="00F14B53" w:rsidRPr="00D56782" w:rsidRDefault="00F14B53" w:rsidP="00F14B53">
      <w:pPr>
        <w:widowControl w:val="0"/>
        <w:tabs>
          <w:tab w:val="left" w:pos="5490"/>
        </w:tabs>
        <w:autoSpaceDE w:val="0"/>
        <w:autoSpaceDN w:val="0"/>
        <w:adjustRightInd w:val="0"/>
        <w:spacing w:after="0" w:line="240" w:lineRule="atLeast"/>
        <w:rPr>
          <w:rFonts w:ascii="Calibri" w:hAnsi="Calibri" w:cs="Calibri"/>
          <w:b/>
          <w:bCs/>
          <w:color w:val="000000"/>
          <w:sz w:val="28"/>
          <w:szCs w:val="28"/>
        </w:rPr>
      </w:pPr>
      <w:r w:rsidRPr="00D56782">
        <w:rPr>
          <w:rFonts w:ascii="Calibri" w:hAnsi="Calibri" w:cs="Calibri"/>
          <w:b/>
          <w:bCs/>
          <w:color w:val="000000"/>
          <w:sz w:val="28"/>
          <w:szCs w:val="28"/>
        </w:rPr>
        <w:t>3.1. Výčet sebraných nebo vytvořených dat</w:t>
      </w:r>
    </w:p>
    <w:p w:rsidR="00F14B53" w:rsidRDefault="00F14B53" w:rsidP="00F14B53">
      <w:pPr>
        <w:widowControl w:val="0"/>
        <w:tabs>
          <w:tab w:val="left" w:pos="5490"/>
        </w:tabs>
        <w:autoSpaceDE w:val="0"/>
        <w:autoSpaceDN w:val="0"/>
        <w:adjustRightInd w:val="0"/>
        <w:spacing w:after="0" w:line="240" w:lineRule="atLeast"/>
        <w:rPr>
          <w:rFonts w:ascii="Calibri" w:hAnsi="Calibri" w:cs="Calibri"/>
          <w:b/>
          <w:bCs/>
          <w:color w:val="000000"/>
          <w:sz w:val="28"/>
          <w:szCs w:val="28"/>
        </w:rPr>
      </w:pPr>
      <w:r w:rsidRPr="00D56782">
        <w:rPr>
          <w:rFonts w:ascii="Calibri" w:hAnsi="Calibri" w:cs="Calibri"/>
          <w:b/>
          <w:bCs/>
          <w:color w:val="000000"/>
          <w:sz w:val="28"/>
          <w:szCs w:val="28"/>
        </w:rPr>
        <w:t>3.2. Obsah</w:t>
      </w:r>
    </w:p>
    <w:p w:rsidR="00F14B53" w:rsidRDefault="00F14B53" w:rsidP="00F14B53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32"/>
          <w:szCs w:val="32"/>
        </w:rPr>
      </w:pPr>
      <w:r w:rsidRPr="00DB30CC">
        <w:rPr>
          <w:rFonts w:ascii="Calibri" w:hAnsi="Calibri" w:cs="Calibri"/>
          <w:b/>
          <w:bCs/>
          <w:color w:val="000000"/>
          <w:sz w:val="32"/>
          <w:szCs w:val="32"/>
        </w:rPr>
        <w:t>4. ZNALECKÝ POSUDEK</w:t>
      </w:r>
    </w:p>
    <w:p w:rsidR="00352935" w:rsidRPr="00D56782" w:rsidRDefault="00352935" w:rsidP="00F14B53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32"/>
          <w:szCs w:val="32"/>
        </w:rPr>
      </w:pPr>
    </w:p>
    <w:p w:rsidR="00F14B53" w:rsidRPr="00F14B53" w:rsidRDefault="00F14B53" w:rsidP="00F14B53">
      <w:pPr>
        <w:widowControl w:val="0"/>
        <w:tabs>
          <w:tab w:val="left" w:pos="5490"/>
        </w:tabs>
        <w:autoSpaceDE w:val="0"/>
        <w:autoSpaceDN w:val="0"/>
        <w:adjustRightInd w:val="0"/>
        <w:spacing w:after="57" w:line="240" w:lineRule="atLeast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4.1 Ocenění cenou zjištěnou</w:t>
      </w:r>
    </w:p>
    <w:p w:rsidR="00CE0102" w:rsidRDefault="00CE0102" w:rsidP="00F14B53">
      <w:pPr>
        <w:widowControl w:val="0"/>
        <w:tabs>
          <w:tab w:val="left" w:pos="4230"/>
        </w:tabs>
        <w:autoSpaceDE w:val="0"/>
        <w:autoSpaceDN w:val="0"/>
        <w:adjustRightInd w:val="0"/>
        <w:spacing w:after="57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LV č. 2152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449"/>
        <w:gridCol w:w="189"/>
      </w:tblGrid>
      <w:tr w:rsidR="00CE0102">
        <w:tc>
          <w:tcPr>
            <w:tcW w:w="9449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85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1. Orná půda p.č. 110/27 - zpevněná část</w:t>
            </w:r>
          </w:p>
        </w:tc>
        <w:tc>
          <w:tcPr>
            <w:tcW w:w="189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9449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85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2. Orná půda p.č. 110/27 - veřejná zeleň</w:t>
            </w:r>
          </w:p>
        </w:tc>
        <w:tc>
          <w:tcPr>
            <w:tcW w:w="189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9449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85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3. Orná půda p.č. 110/213</w:t>
            </w:r>
          </w:p>
        </w:tc>
        <w:tc>
          <w:tcPr>
            <w:tcW w:w="189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170" w:after="57" w:line="240" w:lineRule="auto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LV č. 2014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449"/>
        <w:gridCol w:w="189"/>
      </w:tblGrid>
      <w:tr w:rsidR="00CE0102">
        <w:tc>
          <w:tcPr>
            <w:tcW w:w="9449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85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1. Ostatní plocha, ostatní komunikace p.č. 161/92</w:t>
            </w:r>
          </w:p>
        </w:tc>
        <w:tc>
          <w:tcPr>
            <w:tcW w:w="189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F14B53" w:rsidRDefault="00F14B53" w:rsidP="00F14B53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12121" w:rsidRDefault="00812121" w:rsidP="00812121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32"/>
          <w:szCs w:val="32"/>
        </w:rPr>
      </w:pPr>
      <w:r w:rsidRPr="00DB30CC">
        <w:rPr>
          <w:rFonts w:ascii="Calibri" w:hAnsi="Calibri" w:cs="Calibri"/>
          <w:b/>
          <w:bCs/>
          <w:color w:val="000000"/>
          <w:sz w:val="32"/>
          <w:szCs w:val="32"/>
        </w:rPr>
        <w:t>5. ZÁVĚR</w:t>
      </w:r>
    </w:p>
    <w:p w:rsidR="00812121" w:rsidRPr="00DB30CC" w:rsidRDefault="00812121" w:rsidP="00812121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6. ZNALECKÁ DOLOŽKA</w:t>
      </w:r>
    </w:p>
    <w:p w:rsidR="00812121" w:rsidRPr="00DB30CC" w:rsidRDefault="00812121" w:rsidP="00812121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7</w:t>
      </w:r>
      <w:r w:rsidRPr="00DB30CC">
        <w:rPr>
          <w:rFonts w:ascii="Calibri" w:hAnsi="Calibri" w:cs="Calibri"/>
          <w:b/>
          <w:bCs/>
          <w:color w:val="000000"/>
          <w:sz w:val="32"/>
          <w:szCs w:val="32"/>
        </w:rPr>
        <w:t>. PROHLÁŠENÍ</w:t>
      </w:r>
    </w:p>
    <w:p w:rsidR="00812121" w:rsidRDefault="00812121" w:rsidP="00F14B53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40"/>
          <w:szCs w:val="40"/>
        </w:rPr>
      </w:pPr>
    </w:p>
    <w:p w:rsidR="00CE0102" w:rsidRPr="00F14B53" w:rsidRDefault="00CE0102" w:rsidP="00F14B53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4"/>
          <w:szCs w:val="4"/>
        </w:rPr>
      </w:pPr>
      <w:r>
        <w:rPr>
          <w:rFonts w:ascii="Calibri" w:hAnsi="Calibri" w:cs="Calibri"/>
          <w:b/>
          <w:bCs/>
          <w:color w:val="000000"/>
          <w:sz w:val="40"/>
          <w:szCs w:val="40"/>
        </w:rPr>
        <w:lastRenderedPageBreak/>
        <w:t>4. ZNALECKÝ POSUDEK</w:t>
      </w:r>
    </w:p>
    <w:p w:rsidR="00CE0102" w:rsidRDefault="00CE0102">
      <w:pPr>
        <w:widowControl w:val="0"/>
        <w:tabs>
          <w:tab w:val="left" w:pos="5490"/>
        </w:tabs>
        <w:autoSpaceDE w:val="0"/>
        <w:autoSpaceDN w:val="0"/>
        <w:adjustRightInd w:val="0"/>
        <w:spacing w:before="113" w:after="57" w:line="240" w:lineRule="atLeast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4.1. Ocenění cenou zjištěnou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113" w:after="57" w:line="240" w:lineRule="auto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Oceňovací předpis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Ocenění je provedeno podle zákona č. 151/1997 Sb., o oceňování majetku ve znění zákonů č. 121/2000 Sb., č. 237/2004 Sb., č. 257/2004 Sb., č. 296/2007 Sb., č. 188/2011 Sb., č. 350/2012 Sb., č. 303/2013 Sb., č. 340/2013 Sb., č. 344/2013 Sb., č. 228/2014 Sb., č. 225/2017 Sb. a č. 237/2020 Sb. a vyhlášky MF ČR č. 441/2013 Sb. ve znění vyhlášky č. 199/2014 Sb., č. 345/2015 Sb., č. 53/2016 Sb., č. 443/2016 Sb., č. 457/2017 Sb., č. 188/2019 Sb. a č. 488/2020 Sb., kterou se provádějí některá ustanovení zákona č. 151/1997 Sb.</w:t>
      </w:r>
    </w:p>
    <w:p w:rsidR="00CE0102" w:rsidRDefault="00CE0102">
      <w:pPr>
        <w:widowControl w:val="0"/>
        <w:tabs>
          <w:tab w:val="left" w:pos="1440"/>
          <w:tab w:val="left" w:pos="2520"/>
          <w:tab w:val="left" w:pos="3870"/>
          <w:tab w:val="left" w:pos="5220"/>
          <w:tab w:val="left" w:pos="5490"/>
          <w:tab w:val="left" w:pos="6480"/>
          <w:tab w:val="left" w:pos="7830"/>
        </w:tabs>
        <w:autoSpaceDE w:val="0"/>
        <w:autoSpaceDN w:val="0"/>
        <w:adjustRightInd w:val="0"/>
        <w:spacing w:before="113" w:after="57" w:line="240" w:lineRule="auto"/>
        <w:rPr>
          <w:rFonts w:ascii="Calibri" w:hAnsi="Calibri" w:cs="Calibri"/>
          <w:b/>
          <w:bCs/>
          <w:color w:val="000000"/>
          <w:sz w:val="32"/>
          <w:szCs w:val="32"/>
          <w:u w:val="single"/>
        </w:rPr>
      </w:pPr>
      <w:r>
        <w:rPr>
          <w:rFonts w:ascii="Calibri" w:hAnsi="Calibri" w:cs="Calibri"/>
          <w:b/>
          <w:bCs/>
          <w:color w:val="000000"/>
          <w:sz w:val="32"/>
          <w:szCs w:val="32"/>
          <w:u w:val="single"/>
        </w:rPr>
        <w:t>LV č. 2152</w:t>
      </w:r>
    </w:p>
    <w:p w:rsidR="00CE0102" w:rsidRDefault="00CE0102">
      <w:pPr>
        <w:widowControl w:val="0"/>
        <w:tabs>
          <w:tab w:val="left" w:pos="1440"/>
          <w:tab w:val="left" w:pos="2520"/>
          <w:tab w:val="left" w:pos="3870"/>
          <w:tab w:val="left" w:pos="5220"/>
          <w:tab w:val="left" w:pos="5490"/>
          <w:tab w:val="left" w:pos="6480"/>
          <w:tab w:val="left" w:pos="7830"/>
        </w:tabs>
        <w:autoSpaceDE w:val="0"/>
        <w:autoSpaceDN w:val="0"/>
        <w:adjustRightInd w:val="0"/>
        <w:spacing w:before="170" w:after="0" w:line="240" w:lineRule="auto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1. Orná půda p.č. 110/27 - zpevněná část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Rovinatý pozemek nepravidelného půdorysného  tvaru  p.č. 110/27 o plošné výměře</w:t>
      </w:r>
      <w:r>
        <w:rPr>
          <w:rFonts w:ascii="Times New Roman" w:hAnsi="Times New Roman"/>
          <w:color w:val="000000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410 m2 se nachází na rohu ulic Pražské a K Lesu v blízkosti řadových garáží a na LV je evidován jako orná půda. Jedná se o komunikaci, částečně o chodník s povrchem ze zámkové dlažby, kde jsou umístěny kontejnery, resp. o veřejnou zeleň při ulici Pražské. Pozemek oceňuji jako komunikaci dle § 4, odst. 3, přičemž zvlášť oceňuji zpevněnou a nezpevněnou část pozemku. Nezpevněná část pozemku kopíruje východní okraj ulice Pražské, kde je vybudován i chodník. Dle územního plánu obce Psáry se téměř celý pozemek nachází v zóně B = bydlení a pouze jihozápadní okraj p</w:t>
      </w:r>
      <w:r w:rsidR="00F14B53">
        <w:rPr>
          <w:rFonts w:ascii="Times New Roman" w:hAnsi="Times New Roman"/>
          <w:color w:val="000000"/>
          <w:sz w:val="24"/>
          <w:szCs w:val="24"/>
        </w:rPr>
        <w:t>ozemku leží v zóně komunikace.</w:t>
      </w: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before="125" w:after="62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Ocenění</w:t>
      </w:r>
    </w:p>
    <w:p w:rsidR="00CE0102" w:rsidRDefault="00CE0102" w:rsidP="002C2B9C">
      <w:pPr>
        <w:widowControl w:val="0"/>
        <w:shd w:val="solid" w:color="FFFFFF" w:fill="FFFFFF"/>
        <w:autoSpaceDE w:val="0"/>
        <w:autoSpaceDN w:val="0"/>
        <w:adjustRightInd w:val="0"/>
        <w:spacing w:before="120" w:after="60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Stavební pozemek pro ostatní plochy, komunikace</w:t>
      </w:r>
    </w:p>
    <w:p w:rsidR="00CE0102" w:rsidRDefault="00CE0102">
      <w:pPr>
        <w:widowControl w:val="0"/>
        <w:autoSpaceDE w:val="0"/>
        <w:autoSpaceDN w:val="0"/>
        <w:adjustRightInd w:val="0"/>
        <w:spacing w:before="238" w:after="6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Úprava základních cen pro pozemky komunikací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951"/>
        <w:gridCol w:w="1663"/>
        <w:gridCol w:w="264"/>
        <w:gridCol w:w="76"/>
        <w:gridCol w:w="2684"/>
      </w:tblGrid>
      <w:tr w:rsidR="00CE0102">
        <w:tc>
          <w:tcPr>
            <w:tcW w:w="6878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Znak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P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  <w:t>i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P1. Kategorie a charakter pozemních komunikací, veřejného prostranství a drah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III Účelové komunikace, vlečky a místní komunikace IV třídy (samostatné chodníky, cyklistické stezky, cesta v chatových oblastech, obytné a pěší zóny)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-0,25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P2. Charakter a zastavěnost území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II  V kat. území mimo sídelní části obce v zastavěném území obce 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-0,05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P3. Povrchy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   Komunikace se zpevněným povrchem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0,00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P4. Vlivy ostatní neuvedené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  Bez dalších vlivů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0,00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P5. Komerční využití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I   Bez možnosti komerčního využití 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0,30</w:t>
            </w: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bottom"/>
          </w:tcPr>
          <w:p w:rsidR="00CE0102" w:rsidRDefault="00CE0102">
            <w:pPr>
              <w:widowControl w:val="0"/>
              <w:tabs>
                <w:tab w:val="left" w:pos="2340"/>
                <w:tab w:val="left" w:pos="43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Úprava základní ceny pozemků komunikací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= P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* (1 +</w:t>
            </w: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mbol" w:hAnsi="Symbol" w:cs="Symbol"/>
                <w:color w:val="000000"/>
                <w:sz w:val="36"/>
                <w:szCs w:val="36"/>
              </w:rPr>
            </w:pPr>
            <w:r>
              <w:rPr>
                <w:rFonts w:ascii="Symbol" w:hAnsi="Symbol" w:cs="Symbol"/>
                <w:color w:val="000000"/>
                <w:sz w:val="36"/>
                <w:szCs w:val="36"/>
              </w:rPr>
              <w:t>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i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) = 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0,210</w:t>
            </w: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024" w:type="dxa"/>
            <w:gridSpan w:val="3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234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i = 1</w:t>
            </w:r>
          </w:p>
        </w:tc>
      </w:tr>
    </w:tbl>
    <w:p w:rsidR="00CE0102" w:rsidRDefault="00CE0102">
      <w:pPr>
        <w:widowControl w:val="0"/>
        <w:autoSpaceDE w:val="0"/>
        <w:autoSpaceDN w:val="0"/>
        <w:adjustRightInd w:val="0"/>
        <w:spacing w:before="240" w:after="6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Přehled použitých jednotkových cen stavebních pozemků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41"/>
        <w:gridCol w:w="1777"/>
        <w:gridCol w:w="907"/>
        <w:gridCol w:w="945"/>
        <w:gridCol w:w="945"/>
        <w:gridCol w:w="1134"/>
        <w:gridCol w:w="189"/>
      </w:tblGrid>
      <w:tr w:rsidR="00CE0102">
        <w:tc>
          <w:tcPr>
            <w:tcW w:w="374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Zatřídění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63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Zákl. cena</w:t>
            </w:r>
          </w:p>
          <w:p w:rsidR="00CE0102" w:rsidRDefault="00CE0102">
            <w:pPr>
              <w:widowControl w:val="0"/>
              <w:tabs>
                <w:tab w:val="decimal" w:pos="63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]  </w:t>
            </w:r>
          </w:p>
        </w:tc>
        <w:tc>
          <w:tcPr>
            <w:tcW w:w="2797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45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Koeficienty</w:t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72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Upr. cena</w:t>
            </w:r>
          </w:p>
          <w:p w:rsidR="00CE0102" w:rsidRDefault="00CE0102">
            <w:pPr>
              <w:widowControl w:val="0"/>
              <w:tabs>
                <w:tab w:val="decimal" w:pos="72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] </w:t>
            </w:r>
          </w:p>
        </w:tc>
      </w:tr>
      <w:tr w:rsidR="00CE0102">
        <w:tc>
          <w:tcPr>
            <w:tcW w:w="9449" w:type="dxa"/>
            <w:gridSpan w:val="6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105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§ 4 odst. 3 - stavební pozemek - ostatní plocha, ostatní komunikace a veřejné prostranství</w:t>
            </w:r>
          </w:p>
        </w:tc>
        <w:tc>
          <w:tcPr>
            <w:tcW w:w="189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3741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8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§ 4 odst. 3</w:t>
            </w:r>
          </w:p>
        </w:tc>
        <w:tc>
          <w:tcPr>
            <w:tcW w:w="1777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900"/>
                <w:tab w:val="left" w:pos="24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1 304,-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0,210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1,000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720"/>
                <w:tab w:val="left" w:pos="216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273,84</w:t>
            </w:r>
          </w:p>
        </w:tc>
      </w:tr>
    </w:tbl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92"/>
        <w:gridCol w:w="2003"/>
        <w:gridCol w:w="945"/>
        <w:gridCol w:w="227"/>
        <w:gridCol w:w="1096"/>
        <w:gridCol w:w="415"/>
        <w:gridCol w:w="378"/>
        <w:gridCol w:w="454"/>
        <w:gridCol w:w="1928"/>
      </w:tblGrid>
      <w:tr w:rsidR="00CE0102">
        <w:tc>
          <w:tcPr>
            <w:tcW w:w="219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Typ</w:t>
            </w:r>
          </w:p>
        </w:tc>
        <w:tc>
          <w:tcPr>
            <w:tcW w:w="200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Název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Parcelní číslo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Výměra [m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]</w:t>
            </w:r>
          </w:p>
        </w:tc>
        <w:tc>
          <w:tcPr>
            <w:tcW w:w="1247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Jedn. cena 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]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Cena</w:t>
            </w:r>
          </w:p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[Kč]</w:t>
            </w:r>
          </w:p>
        </w:tc>
      </w:tr>
      <w:tr w:rsidR="00CE0102">
        <w:tc>
          <w:tcPr>
            <w:tcW w:w="2192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§ 4 odst. 3</w:t>
            </w:r>
          </w:p>
        </w:tc>
        <w:tc>
          <w:tcPr>
            <w:tcW w:w="2003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orná půda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110/27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1247" w:type="dxa"/>
            <w:gridSpan w:val="3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273,84</w:t>
            </w:r>
          </w:p>
        </w:tc>
        <w:tc>
          <w:tcPr>
            <w:tcW w:w="1928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170"/>
                <w:tab w:val="left" w:pos="261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28 753,20</w:t>
            </w:r>
          </w:p>
        </w:tc>
      </w:tr>
      <w:tr w:rsidR="00CE0102">
        <w:tc>
          <w:tcPr>
            <w:tcW w:w="5140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Ostatní stavební pozemek - celkem</w:t>
            </w:r>
          </w:p>
        </w:tc>
        <w:tc>
          <w:tcPr>
            <w:tcW w:w="1323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171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1247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170"/>
                <w:tab w:val="left" w:pos="225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  <w:t>28 753,20</w:t>
            </w:r>
          </w:p>
        </w:tc>
      </w:tr>
      <w:tr w:rsidR="00CE0102">
        <w:tc>
          <w:tcPr>
            <w:tcW w:w="6878" w:type="dxa"/>
            <w:gridSpan w:val="6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before="240"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Orná půda p.č. 110/27 - zpevněná část - zjištěná cena celkem</w:t>
            </w:r>
          </w:p>
        </w:tc>
        <w:tc>
          <w:tcPr>
            <w:tcW w:w="37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before="240"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=</w:t>
            </w:r>
          </w:p>
        </w:tc>
        <w:tc>
          <w:tcPr>
            <w:tcW w:w="2382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440"/>
                <w:tab w:val="left" w:pos="3150"/>
              </w:tabs>
              <w:autoSpaceDE w:val="0"/>
              <w:autoSpaceDN w:val="0"/>
              <w:adjustRightInd w:val="0"/>
              <w:spacing w:before="240"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  <w:t>28 753,20 Kč</w:t>
            </w:r>
          </w:p>
        </w:tc>
      </w:tr>
    </w:tbl>
    <w:p w:rsidR="00CE0102" w:rsidRDefault="00CE0102">
      <w:pPr>
        <w:widowControl w:val="0"/>
        <w:tabs>
          <w:tab w:val="left" w:pos="1440"/>
          <w:tab w:val="left" w:pos="2520"/>
          <w:tab w:val="left" w:pos="3870"/>
          <w:tab w:val="left" w:pos="5220"/>
          <w:tab w:val="left" w:pos="5490"/>
          <w:tab w:val="left" w:pos="6480"/>
          <w:tab w:val="left" w:pos="7830"/>
        </w:tabs>
        <w:autoSpaceDE w:val="0"/>
        <w:autoSpaceDN w:val="0"/>
        <w:adjustRightInd w:val="0"/>
        <w:spacing w:before="170" w:after="0" w:line="240" w:lineRule="auto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2. Orná půda p.č. 110/27 - veřejná zeleň</w:t>
      </w:r>
    </w:p>
    <w:p w:rsidR="00F14B53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Rovinatý pozemek nepravidelného půdorysného  tvaru  p.č. 110/27 o plošné výměře</w:t>
      </w:r>
      <w:r>
        <w:rPr>
          <w:rFonts w:ascii="Times New Roman" w:hAnsi="Times New Roman"/>
          <w:color w:val="000000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410 m2 se nachází na rohu ulic Pražské a K Lesu. Jedná se o komunikaci, částečně o chodník s povrchem ze zámkové dlažby, resp. veřejnou zeleň při ulici Pražské. Pozemek oceňuji jako komunikaci dle § 4, od</w:t>
      </w:r>
      <w:r w:rsidR="00F14B53">
        <w:rPr>
          <w:rFonts w:ascii="Times New Roman" w:hAnsi="Times New Roman"/>
          <w:color w:val="000000"/>
          <w:sz w:val="24"/>
          <w:szCs w:val="24"/>
        </w:rPr>
        <w:t>st. 3.</w:t>
      </w: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before="125" w:after="62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Ocenění</w:t>
      </w:r>
    </w:p>
    <w:p w:rsidR="00CE0102" w:rsidRDefault="00CE0102" w:rsidP="002C2B9C">
      <w:pPr>
        <w:widowControl w:val="0"/>
        <w:shd w:val="solid" w:color="FFFFFF" w:fill="FFFFFF"/>
        <w:autoSpaceDE w:val="0"/>
        <w:autoSpaceDN w:val="0"/>
        <w:adjustRightInd w:val="0"/>
        <w:spacing w:before="120" w:after="60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Stavební pozemek pro ostatní plochy, komunikace</w:t>
      </w:r>
    </w:p>
    <w:p w:rsidR="00CE0102" w:rsidRDefault="00CE0102">
      <w:pPr>
        <w:widowControl w:val="0"/>
        <w:autoSpaceDE w:val="0"/>
        <w:autoSpaceDN w:val="0"/>
        <w:adjustRightInd w:val="0"/>
        <w:spacing w:before="238" w:after="6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Úprava základních cen pro pozemky komunikací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951"/>
        <w:gridCol w:w="1663"/>
        <w:gridCol w:w="264"/>
        <w:gridCol w:w="76"/>
        <w:gridCol w:w="2684"/>
      </w:tblGrid>
      <w:tr w:rsidR="00CE0102">
        <w:tc>
          <w:tcPr>
            <w:tcW w:w="6878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Znak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P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  <w:t>i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P1. Kategorie a charakter pozemních komunikací, veřejného prostranství a drah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IV  Ostatní a veřejná prostranství (veřejná zeleň, veřejné parky a jiné veřejné prostranství)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-0,10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P2. Charakter a zastavěnost území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II  V kat. území mimo sídelní části obce v zastavěném území obce 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-0,05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P3. Povrchy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III Veřejné parky nebo veřejná zeleň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0,00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P4. Vlivy ostatní neuvedené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III Vlivy snižující cenu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-0,25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P5. Komerční využití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I   Bez možnosti komerčního využití 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0,30</w:t>
            </w: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bottom"/>
          </w:tcPr>
          <w:p w:rsidR="00CE0102" w:rsidRDefault="00CE0102">
            <w:pPr>
              <w:widowControl w:val="0"/>
              <w:tabs>
                <w:tab w:val="left" w:pos="2340"/>
                <w:tab w:val="left" w:pos="43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Úprava základní ceny pozemků komunikací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= P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* (1 +</w:t>
            </w: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mbol" w:hAnsi="Symbol" w:cs="Symbol"/>
                <w:color w:val="000000"/>
                <w:sz w:val="36"/>
                <w:szCs w:val="36"/>
              </w:rPr>
            </w:pPr>
            <w:r>
              <w:rPr>
                <w:rFonts w:ascii="Symbol" w:hAnsi="Symbol" w:cs="Symbol"/>
                <w:color w:val="000000"/>
                <w:sz w:val="36"/>
                <w:szCs w:val="36"/>
              </w:rPr>
              <w:t>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i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) = 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0,180</w:t>
            </w: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024" w:type="dxa"/>
            <w:gridSpan w:val="3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234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i = 1</w:t>
            </w:r>
          </w:p>
        </w:tc>
      </w:tr>
    </w:tbl>
    <w:p w:rsidR="00CE0102" w:rsidRDefault="00CE0102">
      <w:pPr>
        <w:widowControl w:val="0"/>
        <w:autoSpaceDE w:val="0"/>
        <w:autoSpaceDN w:val="0"/>
        <w:adjustRightInd w:val="0"/>
        <w:spacing w:before="240" w:after="6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Přehled použitých jednotkových cen stavebních pozemků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41"/>
        <w:gridCol w:w="1777"/>
        <w:gridCol w:w="907"/>
        <w:gridCol w:w="945"/>
        <w:gridCol w:w="945"/>
        <w:gridCol w:w="1134"/>
        <w:gridCol w:w="189"/>
      </w:tblGrid>
      <w:tr w:rsidR="00CE0102">
        <w:tc>
          <w:tcPr>
            <w:tcW w:w="374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Zatřídění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63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Zákl. cena</w:t>
            </w:r>
          </w:p>
          <w:p w:rsidR="00CE0102" w:rsidRDefault="00CE0102">
            <w:pPr>
              <w:widowControl w:val="0"/>
              <w:tabs>
                <w:tab w:val="decimal" w:pos="63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]  </w:t>
            </w:r>
          </w:p>
        </w:tc>
        <w:tc>
          <w:tcPr>
            <w:tcW w:w="2797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45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Koeficienty</w:t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72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Upr. cena</w:t>
            </w:r>
          </w:p>
          <w:p w:rsidR="00CE0102" w:rsidRDefault="00CE0102">
            <w:pPr>
              <w:widowControl w:val="0"/>
              <w:tabs>
                <w:tab w:val="decimal" w:pos="72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] </w:t>
            </w:r>
          </w:p>
        </w:tc>
      </w:tr>
      <w:tr w:rsidR="00CE0102">
        <w:tc>
          <w:tcPr>
            <w:tcW w:w="9449" w:type="dxa"/>
            <w:gridSpan w:val="6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105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§ 4 odst. 3 - stavební pozemek - ostatní plocha, ostatní komunikace a veřejné prostranství</w:t>
            </w:r>
          </w:p>
        </w:tc>
        <w:tc>
          <w:tcPr>
            <w:tcW w:w="189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3741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8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§ 4 odst. 3</w:t>
            </w:r>
          </w:p>
        </w:tc>
        <w:tc>
          <w:tcPr>
            <w:tcW w:w="1777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900"/>
                <w:tab w:val="left" w:pos="24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1 304,-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0,180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1,000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720"/>
                <w:tab w:val="left" w:pos="216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234,72</w:t>
            </w:r>
          </w:p>
        </w:tc>
      </w:tr>
    </w:tbl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92"/>
        <w:gridCol w:w="2003"/>
        <w:gridCol w:w="945"/>
        <w:gridCol w:w="227"/>
        <w:gridCol w:w="1096"/>
        <w:gridCol w:w="415"/>
        <w:gridCol w:w="378"/>
        <w:gridCol w:w="454"/>
        <w:gridCol w:w="1928"/>
      </w:tblGrid>
      <w:tr w:rsidR="00CE0102">
        <w:tc>
          <w:tcPr>
            <w:tcW w:w="219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Typ</w:t>
            </w:r>
          </w:p>
        </w:tc>
        <w:tc>
          <w:tcPr>
            <w:tcW w:w="200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Název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Parcelní číslo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Výměra [m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]</w:t>
            </w:r>
          </w:p>
        </w:tc>
        <w:tc>
          <w:tcPr>
            <w:tcW w:w="1247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Jedn. cena 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]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Cena</w:t>
            </w:r>
          </w:p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[Kč]</w:t>
            </w:r>
          </w:p>
        </w:tc>
      </w:tr>
      <w:tr w:rsidR="00CE0102">
        <w:tc>
          <w:tcPr>
            <w:tcW w:w="2192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§ 4 odst. 3</w:t>
            </w:r>
          </w:p>
        </w:tc>
        <w:tc>
          <w:tcPr>
            <w:tcW w:w="2003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orná půda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110/27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305</w:t>
            </w:r>
          </w:p>
        </w:tc>
        <w:tc>
          <w:tcPr>
            <w:tcW w:w="1247" w:type="dxa"/>
            <w:gridSpan w:val="3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234,72</w:t>
            </w:r>
          </w:p>
        </w:tc>
        <w:tc>
          <w:tcPr>
            <w:tcW w:w="1928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170"/>
                <w:tab w:val="left" w:pos="261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71 589,60</w:t>
            </w:r>
          </w:p>
        </w:tc>
      </w:tr>
      <w:tr w:rsidR="00CE0102">
        <w:tc>
          <w:tcPr>
            <w:tcW w:w="5140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Ostatní stavební pozemek - celkem</w:t>
            </w:r>
          </w:p>
        </w:tc>
        <w:tc>
          <w:tcPr>
            <w:tcW w:w="1323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171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305</w:t>
            </w:r>
          </w:p>
        </w:tc>
        <w:tc>
          <w:tcPr>
            <w:tcW w:w="1247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170"/>
                <w:tab w:val="left" w:pos="225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  <w:t>71 589,60</w:t>
            </w:r>
          </w:p>
        </w:tc>
      </w:tr>
      <w:tr w:rsidR="00CE0102">
        <w:tc>
          <w:tcPr>
            <w:tcW w:w="6878" w:type="dxa"/>
            <w:gridSpan w:val="6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before="240"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Orná půda p.č. 110/27 - veřejná zeleň - zjištěná cena celkem</w:t>
            </w:r>
          </w:p>
        </w:tc>
        <w:tc>
          <w:tcPr>
            <w:tcW w:w="37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before="240"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=</w:t>
            </w:r>
          </w:p>
        </w:tc>
        <w:tc>
          <w:tcPr>
            <w:tcW w:w="2382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440"/>
                <w:tab w:val="left" w:pos="3150"/>
              </w:tabs>
              <w:autoSpaceDE w:val="0"/>
              <w:autoSpaceDN w:val="0"/>
              <w:adjustRightInd w:val="0"/>
              <w:spacing w:before="240"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  <w:t>71 589,60 Kč</w:t>
            </w:r>
          </w:p>
        </w:tc>
      </w:tr>
    </w:tbl>
    <w:p w:rsidR="00CE0102" w:rsidRDefault="00CE0102">
      <w:pPr>
        <w:widowControl w:val="0"/>
        <w:tabs>
          <w:tab w:val="left" w:pos="1440"/>
          <w:tab w:val="left" w:pos="2520"/>
          <w:tab w:val="left" w:pos="3870"/>
          <w:tab w:val="left" w:pos="5220"/>
          <w:tab w:val="left" w:pos="5490"/>
          <w:tab w:val="left" w:pos="6480"/>
          <w:tab w:val="left" w:pos="7830"/>
        </w:tabs>
        <w:autoSpaceDE w:val="0"/>
        <w:autoSpaceDN w:val="0"/>
        <w:adjustRightInd w:val="0"/>
        <w:spacing w:before="170" w:after="0" w:line="240" w:lineRule="auto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3. Orná půda p.č. 110/213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Rovinatý pozemek nepravidelného půdorysného  tvaru  p.č. 110/213 o plošné výměře</w:t>
      </w:r>
      <w:r>
        <w:rPr>
          <w:rFonts w:ascii="Times New Roman" w:hAnsi="Times New Roman"/>
          <w:color w:val="000000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40 m2 se nachází při střední části ulice K Lesu. Jedná se o nezpevněnou plochu, která se nachází okolo trafostanice, která je vystavěna severovýchodně od objektu bydlení č.p. 566 a č.p. 567. Pozemek oceňuji jako komunikaci, resp. veřejnou zeleň dle § 4, odst. 3. Dle územního plánu obce Psáry se poze</w:t>
      </w:r>
      <w:r w:rsidR="00F14B53">
        <w:rPr>
          <w:rFonts w:ascii="Times New Roman" w:hAnsi="Times New Roman"/>
          <w:color w:val="000000"/>
          <w:sz w:val="24"/>
          <w:szCs w:val="24"/>
        </w:rPr>
        <w:t>mek nachází v zóně B = bydlení.</w:t>
      </w: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before="125" w:after="62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Ocenění</w:t>
      </w:r>
    </w:p>
    <w:p w:rsidR="00CE0102" w:rsidRDefault="00CE0102" w:rsidP="002C2B9C">
      <w:pPr>
        <w:widowControl w:val="0"/>
        <w:shd w:val="solid" w:color="FFFFFF" w:fill="FFFFFF"/>
        <w:autoSpaceDE w:val="0"/>
        <w:autoSpaceDN w:val="0"/>
        <w:adjustRightInd w:val="0"/>
        <w:spacing w:before="120" w:after="60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Stavební pozemek pro ostatní plochy, komunikace</w:t>
      </w:r>
    </w:p>
    <w:p w:rsidR="00CE0102" w:rsidRDefault="00CE0102">
      <w:pPr>
        <w:widowControl w:val="0"/>
        <w:autoSpaceDE w:val="0"/>
        <w:autoSpaceDN w:val="0"/>
        <w:adjustRightInd w:val="0"/>
        <w:spacing w:before="238" w:after="6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lastRenderedPageBreak/>
        <w:t>Úprava základních cen pro pozemky komunikací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951"/>
        <w:gridCol w:w="1663"/>
        <w:gridCol w:w="264"/>
        <w:gridCol w:w="76"/>
        <w:gridCol w:w="2684"/>
      </w:tblGrid>
      <w:tr w:rsidR="00CE0102">
        <w:tc>
          <w:tcPr>
            <w:tcW w:w="6878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Znak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P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  <w:t>i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P1. Kategorie a charakter pozemních komunikací, veřejného prostranství a drah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IV  Ostatní a veřejná prostranství (veřejná zeleň, veřejné parky a jiné veřejné prostranství)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-0,10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P2. Charakter a zastavěnost území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II  V kat. území mimo sídelní části obce v zastavěném území obce 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-0,05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P3. Povrchy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III Veřejné parky nebo veřejná zeleň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0,00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P4. Vlivy ostatní neuvedené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III Vlivy snižující cenu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-0,25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P5. Komerční využití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I   Bez možnosti komerčního využití 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0,30</w:t>
            </w: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bottom"/>
          </w:tcPr>
          <w:p w:rsidR="00CE0102" w:rsidRDefault="00CE0102">
            <w:pPr>
              <w:widowControl w:val="0"/>
              <w:tabs>
                <w:tab w:val="left" w:pos="2340"/>
                <w:tab w:val="left" w:pos="43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Úprava základní ceny pozemků komunikací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= P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* (1 +</w:t>
            </w: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mbol" w:hAnsi="Symbol" w:cs="Symbol"/>
                <w:color w:val="000000"/>
                <w:sz w:val="36"/>
                <w:szCs w:val="36"/>
              </w:rPr>
            </w:pPr>
            <w:r>
              <w:rPr>
                <w:rFonts w:ascii="Symbol" w:hAnsi="Symbol" w:cs="Symbol"/>
                <w:color w:val="000000"/>
                <w:sz w:val="36"/>
                <w:szCs w:val="36"/>
              </w:rPr>
              <w:t>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i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) = 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0,180</w:t>
            </w: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024" w:type="dxa"/>
            <w:gridSpan w:val="3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234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i = 1</w:t>
            </w:r>
          </w:p>
        </w:tc>
      </w:tr>
    </w:tbl>
    <w:p w:rsidR="00CE0102" w:rsidRDefault="00CE0102">
      <w:pPr>
        <w:widowControl w:val="0"/>
        <w:autoSpaceDE w:val="0"/>
        <w:autoSpaceDN w:val="0"/>
        <w:adjustRightInd w:val="0"/>
        <w:spacing w:before="240" w:after="6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Přehled použitých jednotkových cen stavebních pozemků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41"/>
        <w:gridCol w:w="1777"/>
        <w:gridCol w:w="907"/>
        <w:gridCol w:w="945"/>
        <w:gridCol w:w="945"/>
        <w:gridCol w:w="1134"/>
        <w:gridCol w:w="189"/>
      </w:tblGrid>
      <w:tr w:rsidR="00CE0102">
        <w:tc>
          <w:tcPr>
            <w:tcW w:w="374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Zatřídění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63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Zákl. cena</w:t>
            </w:r>
          </w:p>
          <w:p w:rsidR="00CE0102" w:rsidRDefault="00CE0102">
            <w:pPr>
              <w:widowControl w:val="0"/>
              <w:tabs>
                <w:tab w:val="decimal" w:pos="63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]  </w:t>
            </w:r>
          </w:p>
        </w:tc>
        <w:tc>
          <w:tcPr>
            <w:tcW w:w="2797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45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Koeficienty</w:t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72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Upr. cena</w:t>
            </w:r>
          </w:p>
          <w:p w:rsidR="00CE0102" w:rsidRDefault="00CE0102">
            <w:pPr>
              <w:widowControl w:val="0"/>
              <w:tabs>
                <w:tab w:val="decimal" w:pos="72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] </w:t>
            </w:r>
          </w:p>
        </w:tc>
      </w:tr>
      <w:tr w:rsidR="00CE0102">
        <w:tc>
          <w:tcPr>
            <w:tcW w:w="9449" w:type="dxa"/>
            <w:gridSpan w:val="6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105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§ 4 odst. 3 - stavební pozemek - ostatní plocha, ostatní komunikace a veřejné prostranství</w:t>
            </w:r>
          </w:p>
        </w:tc>
        <w:tc>
          <w:tcPr>
            <w:tcW w:w="189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3741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8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§ 4 odst. 3</w:t>
            </w:r>
          </w:p>
        </w:tc>
        <w:tc>
          <w:tcPr>
            <w:tcW w:w="1777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900"/>
                <w:tab w:val="left" w:pos="24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1 304,-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0,180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1,000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720"/>
                <w:tab w:val="left" w:pos="216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234,72</w:t>
            </w:r>
          </w:p>
        </w:tc>
      </w:tr>
    </w:tbl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92"/>
        <w:gridCol w:w="2003"/>
        <w:gridCol w:w="945"/>
        <w:gridCol w:w="227"/>
        <w:gridCol w:w="1096"/>
        <w:gridCol w:w="415"/>
        <w:gridCol w:w="378"/>
        <w:gridCol w:w="454"/>
        <w:gridCol w:w="1928"/>
      </w:tblGrid>
      <w:tr w:rsidR="00CE0102">
        <w:tc>
          <w:tcPr>
            <w:tcW w:w="219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Typ</w:t>
            </w:r>
          </w:p>
        </w:tc>
        <w:tc>
          <w:tcPr>
            <w:tcW w:w="200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Název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Parcelní číslo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Výměra [m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]</w:t>
            </w:r>
          </w:p>
        </w:tc>
        <w:tc>
          <w:tcPr>
            <w:tcW w:w="1247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Jedn. cena 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]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Cena</w:t>
            </w:r>
          </w:p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[Kč]</w:t>
            </w:r>
          </w:p>
        </w:tc>
      </w:tr>
      <w:tr w:rsidR="00CE0102">
        <w:tc>
          <w:tcPr>
            <w:tcW w:w="2192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§ 4 odst. 3</w:t>
            </w:r>
          </w:p>
        </w:tc>
        <w:tc>
          <w:tcPr>
            <w:tcW w:w="2003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orná půda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110/213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247" w:type="dxa"/>
            <w:gridSpan w:val="3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234,72</w:t>
            </w:r>
          </w:p>
        </w:tc>
        <w:tc>
          <w:tcPr>
            <w:tcW w:w="1928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170"/>
                <w:tab w:val="left" w:pos="261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9 388,80</w:t>
            </w:r>
          </w:p>
        </w:tc>
      </w:tr>
      <w:tr w:rsidR="00CE0102">
        <w:tc>
          <w:tcPr>
            <w:tcW w:w="5140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Ostatní stavební pozemek - celkem</w:t>
            </w:r>
          </w:p>
        </w:tc>
        <w:tc>
          <w:tcPr>
            <w:tcW w:w="1323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171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247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170"/>
                <w:tab w:val="left" w:pos="225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  <w:t>9 388,80</w:t>
            </w:r>
          </w:p>
        </w:tc>
      </w:tr>
      <w:tr w:rsidR="00CE0102">
        <w:tc>
          <w:tcPr>
            <w:tcW w:w="6878" w:type="dxa"/>
            <w:gridSpan w:val="6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before="240"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Orná půda p.č. 110/213 - zjištěná cena celkem</w:t>
            </w:r>
          </w:p>
        </w:tc>
        <w:tc>
          <w:tcPr>
            <w:tcW w:w="37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before="240"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=</w:t>
            </w:r>
          </w:p>
        </w:tc>
        <w:tc>
          <w:tcPr>
            <w:tcW w:w="2382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440"/>
                <w:tab w:val="left" w:pos="3150"/>
              </w:tabs>
              <w:autoSpaceDE w:val="0"/>
              <w:autoSpaceDN w:val="0"/>
              <w:adjustRightInd w:val="0"/>
              <w:spacing w:before="240"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  <w:t>9 388,80 Kč</w:t>
            </w:r>
          </w:p>
        </w:tc>
      </w:tr>
    </w:tbl>
    <w:p w:rsidR="00CE0102" w:rsidRDefault="00CE0102">
      <w:pPr>
        <w:widowControl w:val="0"/>
        <w:tabs>
          <w:tab w:val="left" w:pos="1440"/>
          <w:tab w:val="left" w:pos="2520"/>
          <w:tab w:val="left" w:pos="3870"/>
          <w:tab w:val="left" w:pos="5220"/>
          <w:tab w:val="left" w:pos="5490"/>
          <w:tab w:val="left" w:pos="6480"/>
          <w:tab w:val="left" w:pos="7830"/>
        </w:tabs>
        <w:autoSpaceDE w:val="0"/>
        <w:autoSpaceDN w:val="0"/>
        <w:adjustRightInd w:val="0"/>
        <w:spacing w:before="113" w:after="57" w:line="240" w:lineRule="auto"/>
        <w:rPr>
          <w:rFonts w:ascii="Calibri" w:hAnsi="Calibri" w:cs="Calibri"/>
          <w:b/>
          <w:bCs/>
          <w:color w:val="000000"/>
          <w:sz w:val="32"/>
          <w:szCs w:val="32"/>
          <w:u w:val="single"/>
        </w:rPr>
      </w:pPr>
      <w:r>
        <w:rPr>
          <w:rFonts w:ascii="Calibri" w:hAnsi="Calibri" w:cs="Calibri"/>
          <w:b/>
          <w:bCs/>
          <w:color w:val="000000"/>
          <w:sz w:val="32"/>
          <w:szCs w:val="32"/>
          <w:u w:val="single"/>
        </w:rPr>
        <w:t>LV č. 2014</w:t>
      </w:r>
    </w:p>
    <w:p w:rsidR="00CE0102" w:rsidRDefault="00CE0102">
      <w:pPr>
        <w:widowControl w:val="0"/>
        <w:tabs>
          <w:tab w:val="left" w:pos="1440"/>
          <w:tab w:val="left" w:pos="2520"/>
          <w:tab w:val="left" w:pos="3870"/>
          <w:tab w:val="left" w:pos="5220"/>
          <w:tab w:val="left" w:pos="5490"/>
          <w:tab w:val="left" w:pos="6480"/>
          <w:tab w:val="left" w:pos="7830"/>
        </w:tabs>
        <w:autoSpaceDE w:val="0"/>
        <w:autoSpaceDN w:val="0"/>
        <w:adjustRightInd w:val="0"/>
        <w:spacing w:before="170" w:after="0" w:line="240" w:lineRule="auto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28"/>
          <w:szCs w:val="28"/>
        </w:rPr>
        <w:t>1. Ostatní plocha, ostatní komunikace p.č. 161/92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Rovinatý pozemek lichoběžníkového půdorysného  tvaru  p.č. 161/92 o plošné výměře</w:t>
      </w:r>
      <w:r>
        <w:rPr>
          <w:rFonts w:ascii="Times New Roman" w:hAnsi="Times New Roman"/>
          <w:color w:val="000000"/>
          <w:sz w:val="24"/>
          <w:szCs w:val="24"/>
          <w:vertAlign w:val="superscript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102 m2 se nachází na jihovýchodním konci ulice Chrpové. Jedná se o okrajovou část příjezdové komunikace a na jihovýchodním okraji o pokračující chodník. Pozemek, </w:t>
      </w:r>
      <w:r>
        <w:rPr>
          <w:rFonts w:ascii="Times New Roman" w:hAnsi="Times New Roman"/>
          <w:color w:val="000000"/>
          <w:sz w:val="24"/>
          <w:szCs w:val="24"/>
        </w:rPr>
        <w:lastRenderedPageBreak/>
        <w:t xml:space="preserve">který je na LV evidován jako ostatní plocha, ostatní komunikace, oceňuji jako komunikaci, resp. veřejnou zeleň dle § 4, odst. 3. Dle územního plánu obce Psáry se pozemek převážně nachází v zóně komunikace, pouze jihozápadní okraj zasahuje z </w:t>
      </w:r>
      <w:r w:rsidR="00F14B53">
        <w:rPr>
          <w:rFonts w:ascii="Times New Roman" w:hAnsi="Times New Roman"/>
          <w:color w:val="000000"/>
          <w:sz w:val="24"/>
          <w:szCs w:val="24"/>
        </w:rPr>
        <w:t>malé části do zóny B = bydlení.</w:t>
      </w: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before="125" w:after="62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Ocenění</w:t>
      </w:r>
    </w:p>
    <w:p w:rsidR="00CE0102" w:rsidRDefault="00CE0102" w:rsidP="002C2B9C">
      <w:pPr>
        <w:widowControl w:val="0"/>
        <w:shd w:val="solid" w:color="FFFFFF" w:fill="FFFFFF"/>
        <w:autoSpaceDE w:val="0"/>
        <w:autoSpaceDN w:val="0"/>
        <w:adjustRightInd w:val="0"/>
        <w:spacing w:before="120" w:after="60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Stavební pozemek pro ostatní plochy, komunikace</w:t>
      </w:r>
    </w:p>
    <w:p w:rsidR="00CE0102" w:rsidRDefault="00CE0102">
      <w:pPr>
        <w:widowControl w:val="0"/>
        <w:autoSpaceDE w:val="0"/>
        <w:autoSpaceDN w:val="0"/>
        <w:adjustRightInd w:val="0"/>
        <w:spacing w:before="238" w:after="6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Úprava základních cen pro pozemky komunikací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951"/>
        <w:gridCol w:w="1663"/>
        <w:gridCol w:w="264"/>
        <w:gridCol w:w="76"/>
        <w:gridCol w:w="2684"/>
      </w:tblGrid>
      <w:tr w:rsidR="00CE0102">
        <w:tc>
          <w:tcPr>
            <w:tcW w:w="6878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Znak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P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vertAlign w:val="subscript"/>
              </w:rPr>
              <w:t>i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P1. Kategorie a charakter pozemních komunikací, veřejného prostranství a drah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III Účelové komunikace, vlečky a místní komunikace IV třídy (samostatné chodníky, cyklistické stezky, cesta v chatových oblastech, obytné a pěší zóny)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-0,25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P2. Charakter a zastavěnost území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   V kat. území sídelní části obce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0,05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P3. Povrchy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   Komunikace se zpevněným povrchem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0,00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P4. Vlivy ostatní neuvedené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II  Bez dalších vlivů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0,00</w:t>
            </w: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 w:hanging="33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P5. Komerční využití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687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34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I   Bez možnosti komerčního využití </w:t>
            </w: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62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0,30</w:t>
            </w: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bottom"/>
          </w:tcPr>
          <w:p w:rsidR="00CE0102" w:rsidRDefault="00CE0102">
            <w:pPr>
              <w:widowControl w:val="0"/>
              <w:tabs>
                <w:tab w:val="left" w:pos="2340"/>
                <w:tab w:val="left" w:pos="432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Úprava základní ceny pozemků komunikací</w:t>
            </w: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= P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* (1 +</w:t>
            </w:r>
          </w:p>
        </w:tc>
        <w:tc>
          <w:tcPr>
            <w:tcW w:w="3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Symbol" w:hAnsi="Symbol" w:cs="Symbol"/>
                <w:color w:val="000000"/>
                <w:sz w:val="36"/>
                <w:szCs w:val="36"/>
              </w:rPr>
            </w:pPr>
            <w:r>
              <w:rPr>
                <w:rFonts w:ascii="Symbol" w:hAnsi="Symbol" w:cs="Symbol"/>
                <w:color w:val="000000"/>
                <w:sz w:val="36"/>
                <w:szCs w:val="36"/>
              </w:rPr>
              <w:t>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i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) = 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0,240</w:t>
            </w:r>
          </w:p>
        </w:tc>
      </w:tr>
      <w:tr w:rsidR="00CE0102">
        <w:tc>
          <w:tcPr>
            <w:tcW w:w="4951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024" w:type="dxa"/>
            <w:gridSpan w:val="3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234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i = 1</w:t>
            </w:r>
          </w:p>
        </w:tc>
      </w:tr>
    </w:tbl>
    <w:p w:rsidR="00CE0102" w:rsidRDefault="00CE0102">
      <w:pPr>
        <w:widowControl w:val="0"/>
        <w:autoSpaceDE w:val="0"/>
        <w:autoSpaceDN w:val="0"/>
        <w:adjustRightInd w:val="0"/>
        <w:spacing w:before="240" w:after="6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Přehled použitých jednotkových cen stavebních pozemků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741"/>
        <w:gridCol w:w="1777"/>
        <w:gridCol w:w="907"/>
        <w:gridCol w:w="945"/>
        <w:gridCol w:w="945"/>
        <w:gridCol w:w="1134"/>
        <w:gridCol w:w="189"/>
      </w:tblGrid>
      <w:tr w:rsidR="00CE0102">
        <w:tc>
          <w:tcPr>
            <w:tcW w:w="374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Zatřídění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63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Zákl. cena</w:t>
            </w:r>
          </w:p>
          <w:p w:rsidR="00CE0102" w:rsidRDefault="00CE0102">
            <w:pPr>
              <w:widowControl w:val="0"/>
              <w:tabs>
                <w:tab w:val="decimal" w:pos="63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]  </w:t>
            </w:r>
          </w:p>
        </w:tc>
        <w:tc>
          <w:tcPr>
            <w:tcW w:w="2797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45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Koeficienty</w:t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decimal" w:pos="72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Upr. cena</w:t>
            </w:r>
          </w:p>
          <w:p w:rsidR="00CE0102" w:rsidRDefault="00CE0102">
            <w:pPr>
              <w:widowControl w:val="0"/>
              <w:tabs>
                <w:tab w:val="decimal" w:pos="72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] </w:t>
            </w:r>
          </w:p>
        </w:tc>
      </w:tr>
      <w:tr w:rsidR="00CE0102">
        <w:tc>
          <w:tcPr>
            <w:tcW w:w="9449" w:type="dxa"/>
            <w:gridSpan w:val="6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105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§ 4 odst. 3 - stavební pozemek - ostatní plocha, ostatní komunikace a veřejné prostranství</w:t>
            </w:r>
          </w:p>
        </w:tc>
        <w:tc>
          <w:tcPr>
            <w:tcW w:w="189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CE0102">
        <w:tc>
          <w:tcPr>
            <w:tcW w:w="3741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85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§ 4 odst. 3</w:t>
            </w:r>
          </w:p>
        </w:tc>
        <w:tc>
          <w:tcPr>
            <w:tcW w:w="1777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900"/>
                <w:tab w:val="left" w:pos="24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1 304,-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0,240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1,000</w:t>
            </w:r>
          </w:p>
        </w:tc>
        <w:tc>
          <w:tcPr>
            <w:tcW w:w="945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27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720"/>
                <w:tab w:val="left" w:pos="216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312,96</w:t>
            </w:r>
          </w:p>
        </w:tc>
      </w:tr>
    </w:tbl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92"/>
        <w:gridCol w:w="2003"/>
        <w:gridCol w:w="945"/>
        <w:gridCol w:w="227"/>
        <w:gridCol w:w="1096"/>
        <w:gridCol w:w="415"/>
        <w:gridCol w:w="378"/>
        <w:gridCol w:w="454"/>
        <w:gridCol w:w="1928"/>
      </w:tblGrid>
      <w:tr w:rsidR="00CE0102">
        <w:tc>
          <w:tcPr>
            <w:tcW w:w="219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Typ</w:t>
            </w:r>
          </w:p>
        </w:tc>
        <w:tc>
          <w:tcPr>
            <w:tcW w:w="200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Název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Parcelní číslo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Výměra [m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]</w:t>
            </w:r>
          </w:p>
        </w:tc>
        <w:tc>
          <w:tcPr>
            <w:tcW w:w="1247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Jedn. cena [Kč/m</w:t>
            </w:r>
            <w:r>
              <w:rPr>
                <w:rFonts w:ascii="Times New Roman" w:hAnsi="Times New Roman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]</w:t>
            </w:r>
          </w:p>
        </w:tc>
        <w:tc>
          <w:tcPr>
            <w:tcW w:w="192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solid" w:color="FFFFFF" w:fill="FFFFFF"/>
            <w:vAlign w:val="center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Cena</w:t>
            </w:r>
          </w:p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[Kč]</w:t>
            </w:r>
          </w:p>
        </w:tc>
      </w:tr>
      <w:tr w:rsidR="00CE0102">
        <w:tc>
          <w:tcPr>
            <w:tcW w:w="2192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§ 4 odst. 3</w:t>
            </w:r>
          </w:p>
        </w:tc>
        <w:tc>
          <w:tcPr>
            <w:tcW w:w="2003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ostatní plocha - ostatní komunikace</w:t>
            </w:r>
          </w:p>
        </w:tc>
        <w:tc>
          <w:tcPr>
            <w:tcW w:w="1172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161/92</w:t>
            </w: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1247" w:type="dxa"/>
            <w:gridSpan w:val="3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312,96</w:t>
            </w:r>
          </w:p>
        </w:tc>
        <w:tc>
          <w:tcPr>
            <w:tcW w:w="1928" w:type="dxa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170"/>
                <w:tab w:val="left" w:pos="261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ab/>
              <w:t>31 921,92</w:t>
            </w:r>
          </w:p>
        </w:tc>
      </w:tr>
      <w:tr w:rsidR="00CE0102">
        <w:tc>
          <w:tcPr>
            <w:tcW w:w="5140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Ostatní stavební pozemek - celkem</w:t>
            </w:r>
          </w:p>
        </w:tc>
        <w:tc>
          <w:tcPr>
            <w:tcW w:w="1323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left" w:pos="1710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1247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170"/>
                <w:tab w:val="left" w:pos="225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  <w:t>31 921,92</w:t>
            </w:r>
          </w:p>
        </w:tc>
      </w:tr>
      <w:tr w:rsidR="00CE0102">
        <w:tc>
          <w:tcPr>
            <w:tcW w:w="6878" w:type="dxa"/>
            <w:gridSpan w:val="6"/>
            <w:tcBorders>
              <w:top w:val="nil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before="240"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lastRenderedPageBreak/>
              <w:t>Ostatní plocha, ostatní komunikace p.č. 161/92 - zjištěná cena celkem</w:t>
            </w:r>
          </w:p>
        </w:tc>
        <w:tc>
          <w:tcPr>
            <w:tcW w:w="37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before="240"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=</w:t>
            </w:r>
          </w:p>
        </w:tc>
        <w:tc>
          <w:tcPr>
            <w:tcW w:w="2382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shd w:val="solid" w:color="FFFFFF" w:fill="FFFFFF"/>
          </w:tcPr>
          <w:p w:rsidR="00CE0102" w:rsidRDefault="00CE0102">
            <w:pPr>
              <w:widowControl w:val="0"/>
              <w:tabs>
                <w:tab w:val="decimal" w:pos="1440"/>
                <w:tab w:val="left" w:pos="3150"/>
              </w:tabs>
              <w:autoSpaceDE w:val="0"/>
              <w:autoSpaceDN w:val="0"/>
              <w:adjustRightInd w:val="0"/>
              <w:spacing w:before="240"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  <w:t>31 921,92 Kč</w:t>
            </w:r>
          </w:p>
        </w:tc>
      </w:tr>
    </w:tbl>
    <w:p w:rsidR="00CE0102" w:rsidRDefault="00CE0102">
      <w:pPr>
        <w:widowControl w:val="0"/>
        <w:tabs>
          <w:tab w:val="left" w:pos="5490"/>
        </w:tabs>
        <w:autoSpaceDE w:val="0"/>
        <w:autoSpaceDN w:val="0"/>
        <w:adjustRightInd w:val="0"/>
        <w:spacing w:before="113" w:after="57" w:line="240" w:lineRule="atLeast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Výsledky analýzy dat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LV č. 2152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32"/>
        <w:gridCol w:w="2306"/>
      </w:tblGrid>
      <w:tr w:rsidR="00CE0102">
        <w:tc>
          <w:tcPr>
            <w:tcW w:w="7332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7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1. Orná půda p.č. 110/27 - zpevněná část</w:t>
            </w:r>
          </w:p>
        </w:tc>
        <w:tc>
          <w:tcPr>
            <w:tcW w:w="2306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28 753,20 Kč</w:t>
            </w:r>
          </w:p>
        </w:tc>
      </w:tr>
      <w:tr w:rsidR="00CE0102">
        <w:tc>
          <w:tcPr>
            <w:tcW w:w="7332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7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2. Orná půda p.č. 110/27 - veřejná zeleň</w:t>
            </w:r>
          </w:p>
        </w:tc>
        <w:tc>
          <w:tcPr>
            <w:tcW w:w="2306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71 589,60 Kč</w:t>
            </w:r>
          </w:p>
        </w:tc>
      </w:tr>
      <w:tr w:rsidR="00CE0102">
        <w:tc>
          <w:tcPr>
            <w:tcW w:w="7332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7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3. Orná půda p.č. 110/213</w:t>
            </w:r>
          </w:p>
        </w:tc>
        <w:tc>
          <w:tcPr>
            <w:tcW w:w="2306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9 388,80 Kč</w:t>
            </w:r>
          </w:p>
        </w:tc>
      </w:tr>
      <w:tr w:rsidR="00CE0102">
        <w:tc>
          <w:tcPr>
            <w:tcW w:w="7332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LV č. 2152 - celkem:</w:t>
            </w:r>
          </w:p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306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98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ab/>
              <w:t>109 731,60 Kč</w:t>
            </w:r>
          </w:p>
        </w:tc>
      </w:tr>
    </w:tbl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LV č. 2014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85"/>
        <w:gridCol w:w="1247"/>
        <w:gridCol w:w="2306"/>
      </w:tblGrid>
      <w:tr w:rsidR="00CE0102">
        <w:tc>
          <w:tcPr>
            <w:tcW w:w="73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ind w:left="27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1. Ostatní plocha, ostatní komunikace p.č. 161/92</w:t>
            </w:r>
          </w:p>
        </w:tc>
        <w:tc>
          <w:tcPr>
            <w:tcW w:w="2306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980"/>
                <w:tab w:val="left" w:pos="423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31 921,90 Kč</w:t>
            </w:r>
          </w:p>
        </w:tc>
      </w:tr>
      <w:tr w:rsidR="00CE0102">
        <w:tc>
          <w:tcPr>
            <w:tcW w:w="73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LV č. 2014 - celkem:</w:t>
            </w:r>
          </w:p>
          <w:p w:rsidR="00CE0102" w:rsidRDefault="00CE010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306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1350"/>
                <w:tab w:val="left" w:pos="198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ab/>
              <w:t>31 921,90 Kč</w:t>
            </w:r>
          </w:p>
        </w:tc>
      </w:tr>
      <w:tr w:rsidR="00CE0102">
        <w:tc>
          <w:tcPr>
            <w:tcW w:w="608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7110"/>
              </w:tabs>
              <w:autoSpaceDE w:val="0"/>
              <w:autoSpaceDN w:val="0"/>
              <w:adjustRightInd w:val="0"/>
              <w:spacing w:before="283" w:after="0" w:line="240" w:lineRule="auto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Výsledná cena - celkem:</w:t>
            </w:r>
          </w:p>
        </w:tc>
        <w:tc>
          <w:tcPr>
            <w:tcW w:w="355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2250"/>
                <w:tab w:val="left" w:pos="3150"/>
                <w:tab w:val="left" w:pos="7110"/>
              </w:tabs>
              <w:autoSpaceDE w:val="0"/>
              <w:autoSpaceDN w:val="0"/>
              <w:adjustRightInd w:val="0"/>
              <w:spacing w:before="283" w:after="0" w:line="240" w:lineRule="auto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  <w:u w:val="single"/>
              </w:rPr>
              <w:t>141 653,50 Kč</w:t>
            </w:r>
          </w:p>
        </w:tc>
      </w:tr>
      <w:tr w:rsidR="00CE0102">
        <w:tc>
          <w:tcPr>
            <w:tcW w:w="608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7110"/>
              </w:tabs>
              <w:autoSpaceDE w:val="0"/>
              <w:autoSpaceDN w:val="0"/>
              <w:adjustRightInd w:val="0"/>
              <w:spacing w:before="283" w:after="0" w:line="240" w:lineRule="auto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Výsledná cena po zaokrouhlení dle § 50:</w:t>
            </w:r>
          </w:p>
        </w:tc>
        <w:tc>
          <w:tcPr>
            <w:tcW w:w="355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2250"/>
                <w:tab w:val="left" w:pos="3150"/>
                <w:tab w:val="left" w:pos="7110"/>
              </w:tabs>
              <w:autoSpaceDE w:val="0"/>
              <w:autoSpaceDN w:val="0"/>
              <w:adjustRightInd w:val="0"/>
              <w:spacing w:before="283" w:after="0" w:line="240" w:lineRule="auto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  <w:u w:val="single"/>
              </w:rPr>
              <w:t>141 650,- Kč</w:t>
            </w:r>
          </w:p>
        </w:tc>
      </w:tr>
    </w:tbl>
    <w:p w:rsidR="002C2B9C" w:rsidRDefault="002C2B9C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C2B9C" w:rsidRDefault="002C2B9C" w:rsidP="002C2B9C">
      <w:pPr>
        <w:widowControl w:val="0"/>
        <w:tabs>
          <w:tab w:val="left" w:pos="5490"/>
        </w:tabs>
        <w:autoSpaceDE w:val="0"/>
        <w:autoSpaceDN w:val="0"/>
        <w:adjustRightInd w:val="0"/>
        <w:spacing w:before="113" w:after="57" w:line="240" w:lineRule="atLeast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4.2. Porovnávací metoda</w:t>
      </w:r>
    </w:p>
    <w:p w:rsidR="002C2B9C" w:rsidRPr="00A12B12" w:rsidRDefault="002C2B9C" w:rsidP="002C2B9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 rámci porovnávací metody byly dohledány již realizované skutečné smlouvy prodejů </w:t>
      </w:r>
      <w:r w:rsidR="00352935">
        <w:rPr>
          <w:rFonts w:ascii="Times New Roman" w:hAnsi="Times New Roman"/>
          <w:color w:val="000000"/>
          <w:sz w:val="24"/>
          <w:szCs w:val="24"/>
        </w:rPr>
        <w:t>komunikací v k.ú. Dolní Jirčany za období od prosince 2019 do prosince 2020.</w:t>
      </w:r>
    </w:p>
    <w:p w:rsidR="002C2B9C" w:rsidRPr="006B0EA0" w:rsidRDefault="002C2B9C" w:rsidP="002C2B9C">
      <w:pPr>
        <w:tabs>
          <w:tab w:val="left" w:pos="6480"/>
          <w:tab w:val="decimal" w:pos="8550"/>
        </w:tabs>
        <w:spacing w:before="240" w:after="0" w:line="240" w:lineRule="auto"/>
        <w:jc w:val="both"/>
        <w:rPr>
          <w:rFonts w:cs="Calibri"/>
          <w:b/>
          <w:bCs/>
          <w:color w:val="000000"/>
          <w:sz w:val="28"/>
          <w:szCs w:val="28"/>
        </w:rPr>
      </w:pPr>
      <w:r w:rsidRPr="006B0EA0">
        <w:rPr>
          <w:rFonts w:cs="Calibri"/>
          <w:b/>
          <w:bCs/>
          <w:color w:val="000000"/>
          <w:sz w:val="28"/>
          <w:szCs w:val="28"/>
        </w:rPr>
        <w:t xml:space="preserve">1. </w:t>
      </w:r>
      <w:r>
        <w:rPr>
          <w:rFonts w:cs="Calibri"/>
          <w:b/>
          <w:color w:val="000000"/>
          <w:sz w:val="28"/>
          <w:szCs w:val="28"/>
        </w:rPr>
        <w:t>Kupní smlouva na pozemek p.č. 75/48, k.ú. Dolní Jirčany, V – 12829/2020</w:t>
      </w:r>
    </w:p>
    <w:p w:rsidR="002C2B9C" w:rsidRPr="0087706A" w:rsidRDefault="002C2B9C" w:rsidP="002C2B9C">
      <w:pPr>
        <w:tabs>
          <w:tab w:val="left" w:pos="6480"/>
          <w:tab w:val="decimal" w:pos="8550"/>
        </w:tabs>
        <w:spacing w:before="100" w:beforeAutospacing="1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Kupní smlouva uzavřená mezi Ing. Petrem Marešem, nar.: 12.11.1981 a společností INGMAR, spol. s. r.o., IČ: 45316457 na pozemek p.č. 75/48, k.ú. Dolní Jirčany, ze dne 10.11.2020. Jedná se o pozemek v k.ú. Dolní Jirčany, který je využíván jako příjezdová komunikace ke</w:t>
      </w:r>
      <w:r w:rsidR="00EE5C66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komerčnímu areálu z ulici Pražské</w:t>
      </w:r>
      <w:r w:rsidR="00EE5C66">
        <w:rPr>
          <w:rFonts w:ascii="Times New Roman" w:hAnsi="Times New Roman"/>
          <w:color w:val="000000"/>
          <w:sz w:val="24"/>
          <w:szCs w:val="24"/>
        </w:rPr>
        <w:t xml:space="preserve"> v </w:t>
      </w:r>
      <w:r w:rsidR="000771FD">
        <w:rPr>
          <w:rFonts w:ascii="Times New Roman" w:hAnsi="Times New Roman"/>
          <w:color w:val="000000"/>
          <w:sz w:val="24"/>
          <w:szCs w:val="24"/>
        </w:rPr>
        <w:t>jihozápadní</w:t>
      </w:r>
      <w:r w:rsidR="00EE5C66">
        <w:rPr>
          <w:rFonts w:ascii="Times New Roman" w:hAnsi="Times New Roman"/>
          <w:color w:val="000000"/>
          <w:sz w:val="24"/>
          <w:szCs w:val="24"/>
        </w:rPr>
        <w:t xml:space="preserve"> části k.ú. Dolní Jirčany.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2C2B9C" w:rsidRDefault="00EE5C66" w:rsidP="002C2B9C">
      <w:pPr>
        <w:tabs>
          <w:tab w:val="left" w:pos="6480"/>
          <w:tab w:val="decimal" w:pos="8550"/>
        </w:tabs>
        <w:spacing w:after="100" w:afterAutospacing="1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Plošná výměra :</w:t>
      </w:r>
      <w:r>
        <w:rPr>
          <w:rFonts w:ascii="Times New Roman" w:hAnsi="Times New Roman"/>
          <w:color w:val="000000"/>
          <w:sz w:val="24"/>
          <w:szCs w:val="24"/>
        </w:rPr>
        <w:tab/>
        <w:t xml:space="preserve">   </w:t>
      </w:r>
      <w:r>
        <w:rPr>
          <w:rFonts w:ascii="Times New Roman" w:hAnsi="Times New Roman"/>
          <w:color w:val="000000"/>
          <w:sz w:val="24"/>
          <w:szCs w:val="24"/>
        </w:rPr>
        <w:tab/>
        <w:t xml:space="preserve"> 516  </w:t>
      </w:r>
      <w:r w:rsidR="002C2B9C">
        <w:rPr>
          <w:rFonts w:ascii="Times New Roman" w:hAnsi="Times New Roman"/>
          <w:color w:val="000000"/>
          <w:sz w:val="24"/>
          <w:szCs w:val="24"/>
        </w:rPr>
        <w:t>m2</w:t>
      </w:r>
    </w:p>
    <w:p w:rsidR="002C2B9C" w:rsidRPr="00B751FB" w:rsidRDefault="00EE5C66" w:rsidP="002C2B9C">
      <w:pPr>
        <w:tabs>
          <w:tab w:val="left" w:pos="6480"/>
          <w:tab w:val="decimal" w:pos="8550"/>
        </w:tabs>
        <w:spacing w:after="100" w:afterAutospacing="1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lastRenderedPageBreak/>
        <w:t xml:space="preserve">Cena :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ab/>
        <w:t xml:space="preserve">             244,50  </w:t>
      </w:r>
      <w:r w:rsidR="002C2B9C">
        <w:rPr>
          <w:rFonts w:ascii="Times New Roman" w:hAnsi="Times New Roman"/>
          <w:b/>
          <w:bCs/>
          <w:color w:val="000000"/>
          <w:sz w:val="24"/>
          <w:szCs w:val="24"/>
        </w:rPr>
        <w:t>Kč/m2</w:t>
      </w:r>
    </w:p>
    <w:p w:rsidR="00EE5C66" w:rsidRPr="006B0EA0" w:rsidRDefault="00EE5C66" w:rsidP="00EE5C66">
      <w:pPr>
        <w:tabs>
          <w:tab w:val="left" w:pos="6480"/>
          <w:tab w:val="decimal" w:pos="8550"/>
        </w:tabs>
        <w:spacing w:before="240" w:after="0" w:line="240" w:lineRule="auto"/>
        <w:jc w:val="both"/>
        <w:rPr>
          <w:rFonts w:cs="Calibri"/>
          <w:b/>
          <w:bCs/>
          <w:color w:val="000000"/>
          <w:sz w:val="28"/>
          <w:szCs w:val="28"/>
        </w:rPr>
      </w:pPr>
      <w:r>
        <w:rPr>
          <w:rFonts w:cs="Calibri"/>
          <w:b/>
          <w:bCs/>
          <w:color w:val="000000"/>
          <w:sz w:val="28"/>
          <w:szCs w:val="28"/>
        </w:rPr>
        <w:t>2</w:t>
      </w:r>
      <w:r w:rsidRPr="006B0EA0">
        <w:rPr>
          <w:rFonts w:cs="Calibri"/>
          <w:b/>
          <w:bCs/>
          <w:color w:val="000000"/>
          <w:sz w:val="28"/>
          <w:szCs w:val="28"/>
        </w:rPr>
        <w:t xml:space="preserve">. </w:t>
      </w:r>
      <w:r>
        <w:rPr>
          <w:rFonts w:cs="Calibri"/>
          <w:b/>
          <w:color w:val="000000"/>
          <w:sz w:val="28"/>
          <w:szCs w:val="28"/>
        </w:rPr>
        <w:t>Kupní smlouva na pozemek p.č. 75/48, k.ú. Dolní Jirčany, V – 15444/2019</w:t>
      </w:r>
    </w:p>
    <w:p w:rsidR="00EE5C66" w:rsidRPr="0087706A" w:rsidRDefault="00EE5C66" w:rsidP="00EE5C66">
      <w:pPr>
        <w:tabs>
          <w:tab w:val="left" w:pos="6480"/>
          <w:tab w:val="decimal" w:pos="8550"/>
        </w:tabs>
        <w:spacing w:before="100" w:beforeAutospacing="1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Kupní smlouva uzavřená mezi společností NATUREZONE s.r.o., IČ: 07977735 a Ing. Ivetou Miškovskou, nar.: 24.06.1963 na pozemky p.č. 126/3 a p.č. 126/15, k.ú. Dolní Jirčany, ze dne </w:t>
      </w:r>
      <w:r w:rsidR="00352935">
        <w:rPr>
          <w:rFonts w:ascii="Times New Roman" w:hAnsi="Times New Roman"/>
          <w:color w:val="000000"/>
          <w:sz w:val="24"/>
          <w:szCs w:val="24"/>
        </w:rPr>
        <w:t>04</w:t>
      </w:r>
      <w:r>
        <w:rPr>
          <w:rFonts w:ascii="Times New Roman" w:hAnsi="Times New Roman"/>
          <w:color w:val="000000"/>
          <w:sz w:val="24"/>
          <w:szCs w:val="24"/>
        </w:rPr>
        <w:t>.</w:t>
      </w:r>
      <w:r w:rsidR="00352935">
        <w:rPr>
          <w:rFonts w:ascii="Times New Roman" w:hAnsi="Times New Roman"/>
          <w:color w:val="000000"/>
          <w:sz w:val="24"/>
          <w:szCs w:val="24"/>
        </w:rPr>
        <w:t>12.2019</w:t>
      </w:r>
      <w:r>
        <w:rPr>
          <w:rFonts w:ascii="Times New Roman" w:hAnsi="Times New Roman"/>
          <w:color w:val="000000"/>
          <w:sz w:val="24"/>
          <w:szCs w:val="24"/>
        </w:rPr>
        <w:t>. Jedná se o</w:t>
      </w:r>
      <w:r w:rsidR="000771FD">
        <w:rPr>
          <w:rFonts w:ascii="Times New Roman" w:hAnsi="Times New Roman"/>
          <w:color w:val="000000"/>
          <w:sz w:val="24"/>
          <w:szCs w:val="24"/>
        </w:rPr>
        <w:t xml:space="preserve"> pozemky</w:t>
      </w:r>
      <w:r>
        <w:rPr>
          <w:rFonts w:ascii="Times New Roman" w:hAnsi="Times New Roman"/>
          <w:color w:val="000000"/>
          <w:sz w:val="24"/>
          <w:szCs w:val="24"/>
        </w:rPr>
        <w:t xml:space="preserve"> v k.ú. Dolní Jirčany, kte</w:t>
      </w:r>
      <w:r w:rsidR="000771FD">
        <w:rPr>
          <w:rFonts w:ascii="Times New Roman" w:hAnsi="Times New Roman"/>
          <w:color w:val="000000"/>
          <w:sz w:val="24"/>
          <w:szCs w:val="24"/>
        </w:rPr>
        <w:t>ré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771FD">
        <w:rPr>
          <w:rFonts w:ascii="Times New Roman" w:hAnsi="Times New Roman"/>
          <w:color w:val="000000"/>
          <w:sz w:val="24"/>
          <w:szCs w:val="24"/>
        </w:rPr>
        <w:t>jsou</w:t>
      </w:r>
      <w:r>
        <w:rPr>
          <w:rFonts w:ascii="Times New Roman" w:hAnsi="Times New Roman"/>
          <w:color w:val="000000"/>
          <w:sz w:val="24"/>
          <w:szCs w:val="24"/>
        </w:rPr>
        <w:t xml:space="preserve"> využíván</w:t>
      </w:r>
      <w:r w:rsidR="000771FD"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 xml:space="preserve"> jako </w:t>
      </w:r>
      <w:r w:rsidR="000771FD">
        <w:rPr>
          <w:rFonts w:ascii="Times New Roman" w:hAnsi="Times New Roman"/>
          <w:color w:val="000000"/>
          <w:sz w:val="24"/>
          <w:szCs w:val="24"/>
        </w:rPr>
        <w:t>část příjezdové</w:t>
      </w:r>
      <w:r>
        <w:rPr>
          <w:rFonts w:ascii="Times New Roman" w:hAnsi="Times New Roman"/>
          <w:color w:val="000000"/>
          <w:sz w:val="24"/>
          <w:szCs w:val="24"/>
        </w:rPr>
        <w:t xml:space="preserve"> komunikace </w:t>
      </w:r>
      <w:r w:rsidR="000771FD">
        <w:rPr>
          <w:rFonts w:ascii="Times New Roman" w:hAnsi="Times New Roman"/>
          <w:color w:val="000000"/>
          <w:sz w:val="24"/>
          <w:szCs w:val="24"/>
        </w:rPr>
        <w:t>(ul. Ke Kukaláku – p.č. 126/3 o plošné výměře 324 m2) a s ní sousedící stavební pozemek (p.č. 126/15 o plošné výměře 816 m2).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EE5C66" w:rsidRDefault="00EE5C66" w:rsidP="00EE5C66">
      <w:pPr>
        <w:tabs>
          <w:tab w:val="left" w:pos="6480"/>
          <w:tab w:val="decimal" w:pos="8550"/>
        </w:tabs>
        <w:spacing w:after="100" w:afterAutospacing="1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Plošná výměra :</w:t>
      </w:r>
      <w:r>
        <w:rPr>
          <w:rFonts w:ascii="Times New Roman" w:hAnsi="Times New Roman"/>
          <w:color w:val="000000"/>
          <w:sz w:val="24"/>
          <w:szCs w:val="24"/>
        </w:rPr>
        <w:tab/>
        <w:t xml:space="preserve">   </w:t>
      </w:r>
      <w:r>
        <w:rPr>
          <w:rFonts w:ascii="Times New Roman" w:hAnsi="Times New Roman"/>
          <w:color w:val="000000"/>
          <w:sz w:val="24"/>
          <w:szCs w:val="24"/>
        </w:rPr>
        <w:tab/>
        <w:t xml:space="preserve"> </w:t>
      </w:r>
      <w:r w:rsidR="000771FD">
        <w:rPr>
          <w:rFonts w:ascii="Times New Roman" w:hAnsi="Times New Roman"/>
          <w:color w:val="000000"/>
          <w:sz w:val="24"/>
          <w:szCs w:val="24"/>
        </w:rPr>
        <w:t xml:space="preserve">  1 140</w:t>
      </w:r>
      <w:r>
        <w:rPr>
          <w:rFonts w:ascii="Times New Roman" w:hAnsi="Times New Roman"/>
          <w:color w:val="000000"/>
          <w:sz w:val="24"/>
          <w:szCs w:val="24"/>
        </w:rPr>
        <w:t xml:space="preserve">  m2</w:t>
      </w:r>
    </w:p>
    <w:p w:rsidR="00EE5C66" w:rsidRPr="000771FD" w:rsidRDefault="00EE5C66" w:rsidP="000771FD">
      <w:pPr>
        <w:tabs>
          <w:tab w:val="left" w:pos="6480"/>
          <w:tab w:val="decimal" w:pos="8550"/>
        </w:tabs>
        <w:spacing w:after="100" w:afterAutospacing="1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Cena :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ab/>
        <w:t xml:space="preserve">          </w:t>
      </w:r>
      <w:r w:rsidR="000771FD">
        <w:rPr>
          <w:rFonts w:ascii="Times New Roman" w:hAnsi="Times New Roman"/>
          <w:b/>
          <w:bCs/>
          <w:color w:val="000000"/>
          <w:sz w:val="24"/>
          <w:szCs w:val="24"/>
        </w:rPr>
        <w:t xml:space="preserve"> 3 241,-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 Kč/m2</w:t>
      </w:r>
    </w:p>
    <w:p w:rsidR="000771FD" w:rsidRPr="006B0EA0" w:rsidRDefault="000771FD" w:rsidP="000771FD">
      <w:pPr>
        <w:tabs>
          <w:tab w:val="left" w:pos="6480"/>
          <w:tab w:val="decimal" w:pos="8550"/>
        </w:tabs>
        <w:spacing w:before="240" w:after="0" w:line="240" w:lineRule="auto"/>
        <w:jc w:val="both"/>
        <w:rPr>
          <w:rFonts w:cs="Calibri"/>
          <w:b/>
          <w:bCs/>
          <w:color w:val="000000"/>
          <w:sz w:val="28"/>
          <w:szCs w:val="28"/>
        </w:rPr>
      </w:pPr>
      <w:r>
        <w:rPr>
          <w:rFonts w:cs="Calibri"/>
          <w:b/>
          <w:bCs/>
          <w:color w:val="000000"/>
          <w:sz w:val="28"/>
          <w:szCs w:val="28"/>
        </w:rPr>
        <w:t>3</w:t>
      </w:r>
      <w:r w:rsidRPr="006B0EA0">
        <w:rPr>
          <w:rFonts w:cs="Calibri"/>
          <w:b/>
          <w:bCs/>
          <w:color w:val="000000"/>
          <w:sz w:val="28"/>
          <w:szCs w:val="28"/>
        </w:rPr>
        <w:t xml:space="preserve">. </w:t>
      </w:r>
      <w:r>
        <w:rPr>
          <w:rFonts w:cs="Calibri"/>
          <w:b/>
          <w:color w:val="000000"/>
          <w:sz w:val="28"/>
          <w:szCs w:val="28"/>
        </w:rPr>
        <w:t>Kupní smlouva na pozemek p.č. 147/1, k.ú. Dolní Jirčany, V – 6146/2021</w:t>
      </w:r>
    </w:p>
    <w:p w:rsidR="000771FD" w:rsidRPr="0087706A" w:rsidRDefault="000771FD" w:rsidP="000771FD">
      <w:pPr>
        <w:tabs>
          <w:tab w:val="left" w:pos="6480"/>
          <w:tab w:val="decimal" w:pos="8550"/>
        </w:tabs>
        <w:spacing w:before="100" w:beforeAutospacing="1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Kupní smlouva uzavřená mezi Barborou Volfovou, nar.: 29.03.1962 + Karolinou Pailing, nar.: 07.06.1968 a Petrem Svobodou, nar.: 25.02.1980 na pozemek p.č. 147/1, k.ú. Dolní Jirčany, ze dne 04.12.2020. Jedná se o pozemek v k.ú. Dolní Jirčany, který je využíván jako část příjezdové komunikace k objektu bydlení z ulice Houbové v jihovýchodní okrajové části Dolních Jirčan.</w:t>
      </w:r>
    </w:p>
    <w:p w:rsidR="000771FD" w:rsidRDefault="000771FD" w:rsidP="000771FD">
      <w:pPr>
        <w:tabs>
          <w:tab w:val="left" w:pos="6480"/>
          <w:tab w:val="decimal" w:pos="8550"/>
        </w:tabs>
        <w:spacing w:after="100" w:afterAutospacing="1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Plošná výměra :</w:t>
      </w:r>
      <w:r>
        <w:rPr>
          <w:rFonts w:ascii="Times New Roman" w:hAnsi="Times New Roman"/>
          <w:color w:val="000000"/>
          <w:sz w:val="24"/>
          <w:szCs w:val="24"/>
        </w:rPr>
        <w:tab/>
        <w:t xml:space="preserve">   </w:t>
      </w:r>
      <w:r>
        <w:rPr>
          <w:rFonts w:ascii="Times New Roman" w:hAnsi="Times New Roman"/>
          <w:color w:val="000000"/>
          <w:sz w:val="24"/>
          <w:szCs w:val="24"/>
        </w:rPr>
        <w:tab/>
        <w:t xml:space="preserve">   </w:t>
      </w:r>
      <w:r w:rsidR="00352935">
        <w:rPr>
          <w:rFonts w:ascii="Times New Roman" w:hAnsi="Times New Roman"/>
          <w:color w:val="000000"/>
          <w:sz w:val="24"/>
          <w:szCs w:val="24"/>
        </w:rPr>
        <w:t>191</w:t>
      </w:r>
      <w:r>
        <w:rPr>
          <w:rFonts w:ascii="Times New Roman" w:hAnsi="Times New Roman"/>
          <w:color w:val="000000"/>
          <w:sz w:val="24"/>
          <w:szCs w:val="24"/>
        </w:rPr>
        <w:t xml:space="preserve">  m2</w:t>
      </w:r>
    </w:p>
    <w:p w:rsidR="00352935" w:rsidRPr="00352935" w:rsidRDefault="000771FD" w:rsidP="00352935">
      <w:pPr>
        <w:tabs>
          <w:tab w:val="left" w:pos="6480"/>
          <w:tab w:val="decimal" w:pos="8550"/>
        </w:tabs>
        <w:spacing w:after="100" w:afterAutospacing="1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Cena :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ab/>
        <w:t xml:space="preserve">           </w:t>
      </w:r>
      <w:r w:rsidR="00352935">
        <w:rPr>
          <w:rFonts w:ascii="Times New Roman" w:hAnsi="Times New Roman"/>
          <w:b/>
          <w:bCs/>
          <w:color w:val="000000"/>
          <w:sz w:val="24"/>
          <w:szCs w:val="24"/>
        </w:rPr>
        <w:t xml:space="preserve">   1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,</w:t>
      </w:r>
      <w:r w:rsidR="00352935">
        <w:rPr>
          <w:rFonts w:ascii="Times New Roman" w:hAnsi="Times New Roman"/>
          <w:b/>
          <w:bCs/>
          <w:color w:val="000000"/>
          <w:sz w:val="24"/>
          <w:szCs w:val="24"/>
        </w:rPr>
        <w:t>05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 Kč/m2</w:t>
      </w:r>
    </w:p>
    <w:p w:rsidR="002C2B9C" w:rsidRPr="005F254D" w:rsidRDefault="002C2B9C" w:rsidP="002C2B9C">
      <w:pPr>
        <w:tabs>
          <w:tab w:val="left" w:pos="6480"/>
          <w:tab w:val="decimal" w:pos="8550"/>
        </w:tabs>
        <w:spacing w:after="100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5F254D">
        <w:rPr>
          <w:rFonts w:ascii="Times New Roman" w:hAnsi="Times New Roman"/>
          <w:b/>
          <w:bCs/>
          <w:color w:val="000000"/>
          <w:sz w:val="28"/>
          <w:szCs w:val="28"/>
        </w:rPr>
        <w:t>Tabulka porovnávaných pozemků ze skutečných kupních smluv:</w:t>
      </w:r>
    </w:p>
    <w:tbl>
      <w:tblPr>
        <w:tblW w:w="4820" w:type="dxa"/>
        <w:tblInd w:w="2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07"/>
        <w:gridCol w:w="1212"/>
        <w:gridCol w:w="1701"/>
      </w:tblGrid>
      <w:tr w:rsidR="00352935" w:rsidTr="00352935">
        <w:tc>
          <w:tcPr>
            <w:tcW w:w="1907" w:type="dxa"/>
          </w:tcPr>
          <w:p w:rsidR="00352935" w:rsidRDefault="00352935" w:rsidP="00233599">
            <w:pPr>
              <w:spacing w:after="12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Srov. pozemek </w:t>
            </w:r>
          </w:p>
        </w:tc>
        <w:tc>
          <w:tcPr>
            <w:tcW w:w="1212" w:type="dxa"/>
          </w:tcPr>
          <w:p w:rsidR="00352935" w:rsidRDefault="00352935" w:rsidP="00233599">
            <w:pPr>
              <w:spacing w:after="12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Plocha :</w:t>
            </w:r>
          </w:p>
        </w:tc>
        <w:tc>
          <w:tcPr>
            <w:tcW w:w="1701" w:type="dxa"/>
          </w:tcPr>
          <w:p w:rsidR="00352935" w:rsidRDefault="00352935" w:rsidP="00233599">
            <w:pPr>
              <w:spacing w:after="12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Cena (Kč/m2) :</w:t>
            </w:r>
          </w:p>
        </w:tc>
      </w:tr>
      <w:tr w:rsidR="00352935" w:rsidTr="00352935">
        <w:tc>
          <w:tcPr>
            <w:tcW w:w="1907" w:type="dxa"/>
          </w:tcPr>
          <w:p w:rsidR="00352935" w:rsidRDefault="00352935" w:rsidP="0023359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k.ú. Dolní Jirčany</w:t>
            </w:r>
          </w:p>
        </w:tc>
        <w:tc>
          <w:tcPr>
            <w:tcW w:w="1212" w:type="dxa"/>
          </w:tcPr>
          <w:p w:rsidR="00352935" w:rsidRDefault="00352935" w:rsidP="0023359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516 m2</w:t>
            </w:r>
          </w:p>
        </w:tc>
        <w:tc>
          <w:tcPr>
            <w:tcW w:w="1701" w:type="dxa"/>
          </w:tcPr>
          <w:p w:rsidR="00352935" w:rsidRDefault="00352935" w:rsidP="0023359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244,50</w:t>
            </w:r>
          </w:p>
        </w:tc>
      </w:tr>
      <w:tr w:rsidR="00352935" w:rsidTr="00352935">
        <w:tc>
          <w:tcPr>
            <w:tcW w:w="1907" w:type="dxa"/>
          </w:tcPr>
          <w:p w:rsidR="00352935" w:rsidRDefault="00352935" w:rsidP="0023359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k.ú. Dolní Jirčany</w:t>
            </w:r>
          </w:p>
        </w:tc>
        <w:tc>
          <w:tcPr>
            <w:tcW w:w="1212" w:type="dxa"/>
          </w:tcPr>
          <w:p w:rsidR="00352935" w:rsidRDefault="00352935" w:rsidP="0023359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1 140 m2</w:t>
            </w:r>
          </w:p>
        </w:tc>
        <w:tc>
          <w:tcPr>
            <w:tcW w:w="1701" w:type="dxa"/>
          </w:tcPr>
          <w:p w:rsidR="00352935" w:rsidRDefault="00352935" w:rsidP="0023359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3 241,-</w:t>
            </w:r>
          </w:p>
        </w:tc>
      </w:tr>
      <w:tr w:rsidR="00352935" w:rsidTr="00352935">
        <w:tc>
          <w:tcPr>
            <w:tcW w:w="1907" w:type="dxa"/>
          </w:tcPr>
          <w:p w:rsidR="00352935" w:rsidRDefault="00352935" w:rsidP="0023359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k.ú. Dolní Jirčany</w:t>
            </w:r>
          </w:p>
        </w:tc>
        <w:tc>
          <w:tcPr>
            <w:tcW w:w="1212" w:type="dxa"/>
          </w:tcPr>
          <w:p w:rsidR="00352935" w:rsidRDefault="00352935" w:rsidP="0023359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191 m2</w:t>
            </w:r>
          </w:p>
        </w:tc>
        <w:tc>
          <w:tcPr>
            <w:tcW w:w="1701" w:type="dxa"/>
          </w:tcPr>
          <w:p w:rsidR="00352935" w:rsidRDefault="00352935" w:rsidP="00233599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1,05</w:t>
            </w:r>
          </w:p>
        </w:tc>
      </w:tr>
    </w:tbl>
    <w:p w:rsidR="00352935" w:rsidRDefault="00352935" w:rsidP="002C2B9C">
      <w:pPr>
        <w:tabs>
          <w:tab w:val="left" w:pos="5276"/>
        </w:tabs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</w:p>
    <w:p w:rsidR="002C2B9C" w:rsidRDefault="00352935" w:rsidP="002C2B9C">
      <w:pPr>
        <w:tabs>
          <w:tab w:val="left" w:pos="5276"/>
        </w:tabs>
        <w:spacing w:after="0" w:line="24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bCs/>
          <w:color w:val="000000"/>
          <w:sz w:val="24"/>
          <w:szCs w:val="24"/>
        </w:rPr>
        <w:lastRenderedPageBreak/>
        <w:t>Vzhledem ke skutečnosti, že prodejní ceny komunikací u realizovaných smluv dosahují značného cenového rozpětí od 1,05 Kč/m2 do 3 241,- Kč/m2, nabylo možné stanovit cenu komunikace porovnávací metodou ocenění.</w:t>
      </w:r>
      <w:r w:rsidR="002C2B9C">
        <w:rPr>
          <w:rFonts w:ascii="Times New Roman" w:hAnsi="Times New Roman"/>
          <w:bCs/>
          <w:color w:val="000000"/>
          <w:sz w:val="24"/>
          <w:szCs w:val="24"/>
        </w:rPr>
        <w:tab/>
      </w:r>
    </w:p>
    <w:p w:rsidR="002C2B9C" w:rsidRDefault="002C2B9C" w:rsidP="002C2B9C">
      <w:pPr>
        <w:widowControl w:val="0"/>
        <w:tabs>
          <w:tab w:val="left" w:pos="4230"/>
        </w:tabs>
        <w:autoSpaceDE w:val="0"/>
        <w:autoSpaceDN w:val="0"/>
        <w:adjustRightInd w:val="0"/>
        <w:spacing w:before="360" w:after="0" w:line="240" w:lineRule="auto"/>
        <w:rPr>
          <w:rFonts w:ascii="Calibri" w:hAnsi="Calibri" w:cs="Calibri"/>
          <w:b/>
          <w:bCs/>
          <w:color w:val="000000"/>
          <w:sz w:val="40"/>
          <w:szCs w:val="40"/>
        </w:rPr>
      </w:pPr>
      <w:r>
        <w:rPr>
          <w:rFonts w:ascii="Calibri" w:hAnsi="Calibri" w:cs="Calibri"/>
          <w:b/>
          <w:bCs/>
          <w:color w:val="000000"/>
          <w:sz w:val="40"/>
          <w:szCs w:val="40"/>
        </w:rPr>
        <w:t>5. ZÁVĚR</w:t>
      </w:r>
    </w:p>
    <w:p w:rsidR="002C2B9C" w:rsidRPr="00E07767" w:rsidRDefault="002C2B9C" w:rsidP="002C2B9C">
      <w:pPr>
        <w:tabs>
          <w:tab w:val="decimal" w:pos="6237"/>
        </w:tabs>
        <w:spacing w:before="120"/>
        <w:rPr>
          <w:rFonts w:ascii="Times New Roman" w:hAnsi="Times New Roman"/>
          <w:b/>
          <w:sz w:val="24"/>
          <w:szCs w:val="24"/>
        </w:rPr>
      </w:pPr>
      <w:r w:rsidRPr="00E07767">
        <w:rPr>
          <w:rFonts w:ascii="Times New Roman" w:hAnsi="Times New Roman"/>
          <w:b/>
          <w:sz w:val="24"/>
          <w:szCs w:val="24"/>
        </w:rPr>
        <w:t xml:space="preserve">Zjištěná cena :         </w:t>
      </w:r>
      <w:r w:rsidRPr="00E07767">
        <w:rPr>
          <w:rFonts w:ascii="Times New Roman" w:hAnsi="Times New Roman"/>
          <w:b/>
          <w:sz w:val="24"/>
          <w:szCs w:val="24"/>
        </w:rPr>
        <w:tab/>
        <w:t xml:space="preserve">        </w:t>
      </w:r>
      <w:r w:rsidRPr="00E07767"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 xml:space="preserve">    </w:t>
      </w:r>
      <w:r w:rsidR="00352935">
        <w:rPr>
          <w:rFonts w:ascii="Times New Roman" w:hAnsi="Times New Roman"/>
          <w:b/>
          <w:sz w:val="24"/>
          <w:szCs w:val="24"/>
        </w:rPr>
        <w:t xml:space="preserve"> 141 650</w:t>
      </w:r>
      <w:r w:rsidRPr="00E07767">
        <w:rPr>
          <w:rFonts w:ascii="Times New Roman" w:hAnsi="Times New Roman"/>
          <w:b/>
          <w:sz w:val="24"/>
          <w:szCs w:val="24"/>
        </w:rPr>
        <w:t>,- Kč</w:t>
      </w:r>
    </w:p>
    <w:p w:rsidR="002C2B9C" w:rsidRPr="00E07767" w:rsidRDefault="002C2B9C" w:rsidP="002C2B9C">
      <w:pPr>
        <w:pStyle w:val="Zkladntext"/>
        <w:spacing w:before="120" w:after="60"/>
        <w:rPr>
          <w:rFonts w:ascii="Times New Roman" w:hAnsi="Times New Roman" w:cs="Times New Roman"/>
          <w:sz w:val="24"/>
          <w:szCs w:val="24"/>
        </w:rPr>
      </w:pPr>
      <w:r w:rsidRPr="00E07767">
        <w:rPr>
          <w:rFonts w:ascii="Times New Roman" w:hAnsi="Times New Roman" w:cs="Times New Roman"/>
          <w:sz w:val="24"/>
          <w:szCs w:val="24"/>
        </w:rPr>
        <w:t>Př</w:t>
      </w:r>
      <w:r w:rsidR="00352935">
        <w:rPr>
          <w:rFonts w:ascii="Times New Roman" w:hAnsi="Times New Roman" w:cs="Times New Roman"/>
          <w:sz w:val="24"/>
          <w:szCs w:val="24"/>
        </w:rPr>
        <w:t>i stanovení obvyklé ceny pozemků</w:t>
      </w:r>
      <w:r w:rsidRPr="00E07767">
        <w:rPr>
          <w:rFonts w:ascii="Times New Roman" w:hAnsi="Times New Roman" w:cs="Times New Roman"/>
          <w:sz w:val="24"/>
          <w:szCs w:val="24"/>
        </w:rPr>
        <w:t xml:space="preserve"> jsem vycházela z těchto metod výpočtu :</w:t>
      </w:r>
    </w:p>
    <w:p w:rsidR="002C2B9C" w:rsidRPr="00E07767" w:rsidRDefault="002C2B9C" w:rsidP="002C2B9C">
      <w:pPr>
        <w:keepNext/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Ze</w:t>
      </w:r>
      <w:r w:rsidR="00352935">
        <w:rPr>
          <w:rFonts w:ascii="Times New Roman" w:hAnsi="Times New Roman"/>
          <w:color w:val="000000"/>
          <w:sz w:val="24"/>
          <w:szCs w:val="24"/>
        </w:rPr>
        <w:t xml:space="preserve"> zjištěné ceny pozemků</w:t>
      </w:r>
      <w:r>
        <w:rPr>
          <w:rFonts w:ascii="Times New Roman" w:hAnsi="Times New Roman"/>
          <w:color w:val="000000"/>
          <w:sz w:val="24"/>
          <w:szCs w:val="24"/>
        </w:rPr>
        <w:t xml:space="preserve"> dle vyhlášky č. 488/2020</w:t>
      </w:r>
      <w:r w:rsidRPr="00E07767">
        <w:rPr>
          <w:rFonts w:ascii="Times New Roman" w:hAnsi="Times New Roman"/>
          <w:color w:val="000000"/>
          <w:sz w:val="24"/>
          <w:szCs w:val="24"/>
        </w:rPr>
        <w:t xml:space="preserve">, Sb. </w:t>
      </w:r>
    </w:p>
    <w:p w:rsidR="00812121" w:rsidRDefault="002C2B9C" w:rsidP="002C2B9C">
      <w:pPr>
        <w:spacing w:before="120" w:line="20" w:lineRule="atLeast"/>
        <w:jc w:val="both"/>
        <w:rPr>
          <w:rFonts w:ascii="Times New Roman" w:hAnsi="Times New Roman"/>
          <w:sz w:val="24"/>
          <w:szCs w:val="24"/>
        </w:rPr>
      </w:pPr>
      <w:r w:rsidRPr="00A54B03">
        <w:rPr>
          <w:rFonts w:ascii="Times New Roman" w:hAnsi="Times New Roman"/>
          <w:color w:val="000000"/>
          <w:sz w:val="24"/>
          <w:szCs w:val="24"/>
        </w:rPr>
        <w:t>Úkolem z</w:t>
      </w:r>
      <w:r>
        <w:rPr>
          <w:rFonts w:ascii="Times New Roman" w:hAnsi="Times New Roman"/>
          <w:color w:val="000000"/>
          <w:sz w:val="24"/>
          <w:szCs w:val="24"/>
        </w:rPr>
        <w:t>nalce je stanovení obvyklé ceny</w:t>
      </w:r>
      <w:r w:rsidR="00812121">
        <w:rPr>
          <w:rFonts w:ascii="Times New Roman" w:hAnsi="Times New Roman"/>
          <w:color w:val="000000"/>
          <w:sz w:val="24"/>
          <w:szCs w:val="24"/>
        </w:rPr>
        <w:t xml:space="preserve"> pozemků p.č. 110/27 a p.č. 110/213 v k.ú. Dolní Jirčany a p.č. 161/92 v k.ú. Psáry</w:t>
      </w:r>
      <w:r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A54B03">
        <w:rPr>
          <w:rFonts w:ascii="Times New Roman" w:hAnsi="Times New Roman"/>
          <w:color w:val="000000"/>
          <w:sz w:val="24"/>
          <w:szCs w:val="24"/>
        </w:rPr>
        <w:t>Obvyklá cena</w:t>
      </w:r>
      <w:r>
        <w:rPr>
          <w:rFonts w:ascii="Times New Roman" w:hAnsi="Times New Roman"/>
          <w:color w:val="000000"/>
          <w:sz w:val="24"/>
          <w:szCs w:val="24"/>
        </w:rPr>
        <w:t>,</w:t>
      </w:r>
      <w:r w:rsidRPr="00A54B03">
        <w:rPr>
          <w:rFonts w:ascii="Times New Roman" w:hAnsi="Times New Roman"/>
          <w:color w:val="000000"/>
          <w:sz w:val="24"/>
          <w:szCs w:val="24"/>
        </w:rPr>
        <w:t xml:space="preserve"> jako taková</w:t>
      </w:r>
      <w:r>
        <w:rPr>
          <w:rFonts w:ascii="Times New Roman" w:hAnsi="Times New Roman"/>
          <w:color w:val="000000"/>
          <w:sz w:val="24"/>
          <w:szCs w:val="24"/>
        </w:rPr>
        <w:t>,</w:t>
      </w:r>
      <w:r w:rsidRPr="00A54B03">
        <w:rPr>
          <w:rFonts w:ascii="Times New Roman" w:hAnsi="Times New Roman"/>
          <w:color w:val="000000"/>
          <w:sz w:val="24"/>
          <w:szCs w:val="24"/>
        </w:rPr>
        <w:t xml:space="preserve"> vzniká v prostředí, ve kterém probíhá proces aktivního trhu, který tuto obvyklou c</w:t>
      </w:r>
      <w:r>
        <w:rPr>
          <w:rFonts w:ascii="Times New Roman" w:hAnsi="Times New Roman"/>
          <w:color w:val="000000"/>
          <w:sz w:val="24"/>
          <w:szCs w:val="24"/>
        </w:rPr>
        <w:t xml:space="preserve">enu věci tvoří. Na území </w:t>
      </w:r>
      <w:r w:rsidR="00812121">
        <w:rPr>
          <w:rFonts w:ascii="Times New Roman" w:hAnsi="Times New Roman"/>
          <w:color w:val="000000"/>
          <w:sz w:val="24"/>
          <w:szCs w:val="24"/>
        </w:rPr>
        <w:t xml:space="preserve">obce Psáry </w:t>
      </w:r>
      <w:r>
        <w:rPr>
          <w:rFonts w:ascii="Times New Roman" w:hAnsi="Times New Roman"/>
          <w:color w:val="000000"/>
          <w:sz w:val="24"/>
          <w:szCs w:val="24"/>
        </w:rPr>
        <w:t xml:space="preserve">byly nalezeny ve sbírce listin tři smlouvy o převodech </w:t>
      </w:r>
      <w:r w:rsidR="00812121">
        <w:rPr>
          <w:rFonts w:ascii="Times New Roman" w:hAnsi="Times New Roman"/>
          <w:color w:val="000000"/>
          <w:sz w:val="24"/>
          <w:szCs w:val="24"/>
        </w:rPr>
        <w:t>komunikací ale vzhledem ke skutečnosti, že prodej komunikací není častou realitní transakcí, vykazují ceny pozemků, dle kupních smluv, značné rozdíly a nebylo tedy možné stanovit relevantní obvyklou cenu pozemků na základě cenového porovnání. V souvislosti s výše uvedeným považuji za obvyklou cenu pozemků výsledek, který byl stanoven na základě platného cenového předpisu, resp. cenu zjištěnou, který koresponduje s kupní smlouvou č. 1, uvedenou v rámci porovnávací metody.</w:t>
      </w:r>
    </w:p>
    <w:p w:rsidR="002C2B9C" w:rsidRPr="007702C3" w:rsidRDefault="002C2B9C" w:rsidP="002C2B9C">
      <w:pPr>
        <w:tabs>
          <w:tab w:val="decimal" w:pos="6237"/>
        </w:tabs>
        <w:spacing w:after="60" w:line="240" w:lineRule="auto"/>
        <w:jc w:val="both"/>
        <w:rPr>
          <w:rFonts w:ascii="Times New Roman" w:hAnsi="Times New Roman"/>
          <w:sz w:val="24"/>
          <w:szCs w:val="24"/>
        </w:rPr>
      </w:pPr>
    </w:p>
    <w:p w:rsidR="002C2B9C" w:rsidRPr="00C86FC9" w:rsidRDefault="002C2B9C" w:rsidP="002C2B9C">
      <w:pPr>
        <w:pStyle w:val="Textvbloku"/>
        <w:spacing w:before="240"/>
        <w:ind w:left="3600" w:right="2977"/>
        <w:rPr>
          <w:rFonts w:ascii="Times New Roman" w:hAnsi="Times New Roman" w:cs="Times New Roman"/>
        </w:rPr>
      </w:pPr>
      <w:r>
        <w:rPr>
          <w:rFonts w:ascii="Times New Roman" w:hAnsi="Times New Roman"/>
        </w:rPr>
        <w:t xml:space="preserve">Obvyklá cena pozemků </w:t>
      </w:r>
      <w:r w:rsidR="00812121">
        <w:rPr>
          <w:rFonts w:ascii="Times New Roman" w:hAnsi="Times New Roman"/>
        </w:rPr>
        <w:t xml:space="preserve">p.č. 110/27, p.č. 110/213 v k.ú. Dolní Jirčany a p.č. 161/92 v k.ú. Psáry </w:t>
      </w:r>
      <w:r>
        <w:rPr>
          <w:rFonts w:ascii="Times New Roman" w:hAnsi="Times New Roman"/>
        </w:rPr>
        <w:t xml:space="preserve">      </w:t>
      </w:r>
      <w:r>
        <w:rPr>
          <w:rFonts w:ascii="Times New Roman" w:hAnsi="Times New Roman" w:cs="Times New Roman"/>
        </w:rPr>
        <w:t xml:space="preserve"> </w:t>
      </w:r>
      <w:r w:rsidRPr="00C86FC9">
        <w:rPr>
          <w:rFonts w:ascii="Times New Roman" w:hAnsi="Times New Roman" w:cs="Times New Roman"/>
        </w:rPr>
        <w:t xml:space="preserve"> činí:                    </w:t>
      </w:r>
    </w:p>
    <w:p w:rsidR="002C2B9C" w:rsidRPr="00FA6867" w:rsidRDefault="002C2B9C" w:rsidP="002C2B9C">
      <w:pPr>
        <w:pStyle w:val="Textvbloku"/>
        <w:spacing w:before="240"/>
        <w:ind w:left="3600" w:right="297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 w:rsidR="00812121">
        <w:rPr>
          <w:rFonts w:ascii="Times New Roman" w:hAnsi="Times New Roman" w:cs="Times New Roman"/>
        </w:rPr>
        <w:t>141 650</w:t>
      </w:r>
      <w:r>
        <w:rPr>
          <w:rFonts w:ascii="Times New Roman" w:hAnsi="Times New Roman" w:cs="Times New Roman"/>
        </w:rPr>
        <w:t xml:space="preserve">,- Kč            </w:t>
      </w:r>
    </w:p>
    <w:p w:rsidR="002C2B9C" w:rsidRDefault="002C2B9C" w:rsidP="002C2B9C">
      <w:pPr>
        <w:spacing w:before="240"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sl</w:t>
      </w:r>
      <w:r w:rsidR="00812121">
        <w:rPr>
          <w:rFonts w:ascii="Times New Roman" w:hAnsi="Times New Roman"/>
          <w:color w:val="000000"/>
          <w:sz w:val="24"/>
          <w:szCs w:val="24"/>
        </w:rPr>
        <w:t>ovy: stočtyřicetjedentisícšestsetpadesát</w:t>
      </w:r>
      <w:r w:rsidRPr="00E07767">
        <w:rPr>
          <w:rFonts w:ascii="Times New Roman" w:hAnsi="Times New Roman"/>
          <w:color w:val="000000"/>
          <w:sz w:val="24"/>
          <w:szCs w:val="24"/>
        </w:rPr>
        <w:t>korunčeských</w:t>
      </w:r>
    </w:p>
    <w:p w:rsidR="002C2B9C" w:rsidRDefault="002C2B9C" w:rsidP="002C2B9C">
      <w:pPr>
        <w:widowControl w:val="0"/>
        <w:tabs>
          <w:tab w:val="left" w:pos="4230"/>
        </w:tabs>
        <w:autoSpaceDE w:val="0"/>
        <w:autoSpaceDN w:val="0"/>
        <w:adjustRightInd w:val="0"/>
        <w:spacing w:before="340" w:after="17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 Praze, dne 01.09.2021</w:t>
      </w:r>
    </w:p>
    <w:p w:rsidR="002C2B9C" w:rsidRDefault="002C2B9C" w:rsidP="002C2B9C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40"/>
          <w:szCs w:val="40"/>
        </w:rPr>
      </w:pPr>
    </w:p>
    <w:p w:rsidR="002C2B9C" w:rsidRPr="00A17ABA" w:rsidRDefault="002C2B9C" w:rsidP="002C2B9C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4"/>
          <w:szCs w:val="4"/>
        </w:rPr>
      </w:pPr>
      <w:r>
        <w:rPr>
          <w:rFonts w:ascii="Calibri" w:hAnsi="Calibri" w:cs="Calibri"/>
          <w:b/>
          <w:bCs/>
          <w:color w:val="000000"/>
          <w:sz w:val="40"/>
          <w:szCs w:val="40"/>
        </w:rPr>
        <w:t>6.ZNALECKÁ DOLOŽKA</w:t>
      </w:r>
    </w:p>
    <w:p w:rsidR="002C2B9C" w:rsidRDefault="002C2B9C" w:rsidP="002C2B9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2C2B9C" w:rsidRDefault="002C2B9C" w:rsidP="002C2B9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Znalecký posudek jsem zpracovala jako znalec jmenovaný rozhodnutím předsedkyně Krajského soudu v Ostravě dne 26. 5. 1999 pod č.j. Spr. 1956/99 pro základní obor ekonomika pro odvětví ceny a odhady nemovitostí.</w:t>
      </w:r>
    </w:p>
    <w:p w:rsidR="002C2B9C" w:rsidRDefault="002C2B9C" w:rsidP="002C2B9C">
      <w:pPr>
        <w:widowControl w:val="0"/>
        <w:tabs>
          <w:tab w:val="left" w:pos="4230"/>
        </w:tabs>
        <w:autoSpaceDE w:val="0"/>
        <w:autoSpaceDN w:val="0"/>
        <w:adjustRightInd w:val="0"/>
        <w:spacing w:before="170" w:after="113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Znalecký posudek byl zaps</w:t>
      </w:r>
      <w:r w:rsidR="00812121">
        <w:rPr>
          <w:rFonts w:ascii="Times New Roman" w:hAnsi="Times New Roman"/>
          <w:color w:val="000000"/>
          <w:sz w:val="24"/>
          <w:szCs w:val="24"/>
        </w:rPr>
        <w:t>án pod číslem 2327</w:t>
      </w:r>
      <w:r>
        <w:rPr>
          <w:rFonts w:ascii="Times New Roman" w:hAnsi="Times New Roman"/>
          <w:color w:val="000000"/>
          <w:sz w:val="24"/>
          <w:szCs w:val="24"/>
        </w:rPr>
        <w:t xml:space="preserve"> - </w:t>
      </w:r>
      <w:r w:rsidR="00812121">
        <w:rPr>
          <w:rFonts w:ascii="Times New Roman" w:hAnsi="Times New Roman"/>
          <w:color w:val="000000"/>
          <w:sz w:val="24"/>
          <w:szCs w:val="24"/>
        </w:rPr>
        <w:t>87</w:t>
      </w:r>
      <w:r>
        <w:rPr>
          <w:rFonts w:ascii="Times New Roman" w:hAnsi="Times New Roman"/>
          <w:color w:val="000000"/>
          <w:sz w:val="24"/>
          <w:szCs w:val="24"/>
        </w:rPr>
        <w:t>/2021 evidence posudků.</w:t>
      </w:r>
    </w:p>
    <w:p w:rsidR="002C2B9C" w:rsidRDefault="002C2B9C" w:rsidP="00812121">
      <w:pPr>
        <w:widowControl w:val="0"/>
        <w:tabs>
          <w:tab w:val="left" w:pos="4230"/>
        </w:tabs>
        <w:autoSpaceDE w:val="0"/>
        <w:autoSpaceDN w:val="0"/>
        <w:adjustRightInd w:val="0"/>
        <w:spacing w:before="170" w:after="113" w:line="240" w:lineRule="auto"/>
        <w:rPr>
          <w:rFonts w:ascii="Times New Roman" w:hAnsi="Times New Roman"/>
          <w:color w:val="000000"/>
          <w:sz w:val="24"/>
          <w:szCs w:val="24"/>
        </w:rPr>
      </w:pPr>
      <w:r w:rsidRPr="00A51F51">
        <w:rPr>
          <w:rFonts w:ascii="Times New Roman" w:hAnsi="Times New Roman"/>
          <w:color w:val="000000"/>
          <w:sz w:val="24"/>
          <w:szCs w:val="24"/>
        </w:rPr>
        <w:t xml:space="preserve">Znalečné a náhradu nákladů účtuji dokladem č. </w:t>
      </w:r>
      <w:r w:rsidR="00812121">
        <w:rPr>
          <w:rFonts w:ascii="Times New Roman" w:hAnsi="Times New Roman"/>
          <w:color w:val="000000"/>
          <w:sz w:val="24"/>
          <w:szCs w:val="24"/>
        </w:rPr>
        <w:t>87</w:t>
      </w:r>
      <w:r>
        <w:rPr>
          <w:rFonts w:ascii="Times New Roman" w:hAnsi="Times New Roman"/>
          <w:color w:val="000000"/>
          <w:sz w:val="24"/>
          <w:szCs w:val="24"/>
        </w:rPr>
        <w:t>/2021</w:t>
      </w:r>
      <w:r w:rsidRPr="00753D0D">
        <w:rPr>
          <w:rFonts w:ascii="Times New Roman" w:hAnsi="Times New Roman"/>
          <w:i/>
          <w:color w:val="000000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Odměna byla sjednána smluvně.</w:t>
      </w:r>
    </w:p>
    <w:p w:rsidR="002C2B9C" w:rsidRDefault="002C2B9C" w:rsidP="002C2B9C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40"/>
          <w:szCs w:val="40"/>
        </w:rPr>
      </w:pPr>
    </w:p>
    <w:p w:rsidR="002C2B9C" w:rsidRPr="00D56782" w:rsidRDefault="002C2B9C" w:rsidP="002C2B9C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Calibri" w:hAnsi="Calibri" w:cs="Calibri"/>
          <w:b/>
          <w:bCs/>
          <w:color w:val="000000"/>
          <w:sz w:val="40"/>
          <w:szCs w:val="40"/>
        </w:rPr>
        <w:t>7. PROHLÁŠENÍ</w:t>
      </w:r>
    </w:p>
    <w:p w:rsidR="002C2B9C" w:rsidRDefault="002C2B9C" w:rsidP="002C2B9C">
      <w:pPr>
        <w:pStyle w:val="Zkladntext"/>
        <w:tabs>
          <w:tab w:val="left" w:pos="6804"/>
          <w:tab w:val="decimal" w:pos="8364"/>
        </w:tabs>
        <w:spacing w:before="240"/>
        <w:rPr>
          <w:rFonts w:ascii="Times New Roman" w:hAnsi="Times New Roman" w:cs="Times New Roman"/>
          <w:sz w:val="24"/>
          <w:szCs w:val="24"/>
        </w:rPr>
      </w:pPr>
      <w:r w:rsidRPr="00947CB9">
        <w:rPr>
          <w:rFonts w:ascii="Times New Roman" w:hAnsi="Times New Roman" w:cs="Times New Roman"/>
          <w:sz w:val="24"/>
          <w:szCs w:val="24"/>
        </w:rPr>
        <w:t xml:space="preserve">Znalec dle § 127 a, odst. 1 Občanského soudního řádu bere na vědomí povinnost oznámit bez odkladu skutečnosti, pro které byl jako znalec ve věci vyloučen (např. pochybnost o nepodjatosti dle § 11, odst. 1 Zák. 36/1967 Sb. o znalcích a tlumočnících), nebo které by jinak bránily být ve věci činný jako znalec. Znalec rovněž prohlašuje, že si je vědom následků vědomě nepravdivého znaleckého posudku, zejména skutkové podstaty trestného činu křivé výpovědi a nepravdivého znaleckého posudku dle § 346 Trestního zákoníku. </w:t>
      </w:r>
    </w:p>
    <w:p w:rsidR="002C2B9C" w:rsidRDefault="002C2B9C" w:rsidP="002C2B9C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4"/>
          <w:szCs w:val="4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4"/>
          <w:szCs w:val="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lastRenderedPageBreak/>
        <w:br w:type="page"/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227" w:after="0" w:line="240" w:lineRule="auto"/>
        <w:rPr>
          <w:rFonts w:ascii="Calibri" w:hAnsi="Calibri" w:cs="Calibri"/>
          <w:b/>
          <w:bCs/>
          <w:color w:val="000000"/>
          <w:sz w:val="40"/>
          <w:szCs w:val="40"/>
        </w:rPr>
      </w:pPr>
      <w:bookmarkStart w:id="0" w:name="_GoBack"/>
      <w:bookmarkEnd w:id="0"/>
      <w:r>
        <w:rPr>
          <w:rFonts w:ascii="Calibri" w:hAnsi="Calibri" w:cs="Calibri"/>
          <w:b/>
          <w:bCs/>
          <w:color w:val="000000"/>
          <w:sz w:val="40"/>
          <w:szCs w:val="40"/>
        </w:rPr>
        <w:lastRenderedPageBreak/>
        <w:t>5. ZÁVĚR</w:t>
      </w:r>
    </w:p>
    <w:p w:rsidR="00CE0102" w:rsidRDefault="00CE0102">
      <w:pPr>
        <w:widowControl w:val="0"/>
        <w:tabs>
          <w:tab w:val="left" w:pos="5490"/>
        </w:tabs>
        <w:autoSpaceDE w:val="0"/>
        <w:autoSpaceDN w:val="0"/>
        <w:adjustRightInd w:val="0"/>
        <w:spacing w:before="227" w:after="57" w:line="240" w:lineRule="atLeast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5.1. Citace zadané odborné otázky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O obvyklé ceně pozemků p.č. 110/27 a p.č. st. 110/213, které jsou evidovány na LV č. 2152 v k.ú. Dolní Jirčany, obec Psáry, okr. Praha - západ a pozemku p.č. 161/92, k.ú. Psáry, obec Psáry, okr.Praha -západ, který je evidován na LV č. 2014. </w:t>
      </w:r>
    </w:p>
    <w:p w:rsidR="00CE0102" w:rsidRDefault="00CE0102">
      <w:pPr>
        <w:widowControl w:val="0"/>
        <w:tabs>
          <w:tab w:val="left" w:pos="5490"/>
        </w:tabs>
        <w:autoSpaceDE w:val="0"/>
        <w:autoSpaceDN w:val="0"/>
        <w:adjustRightInd w:val="0"/>
        <w:spacing w:before="227" w:after="57" w:line="240" w:lineRule="atLeast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5.2. Odpověď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85"/>
        <w:gridCol w:w="3553"/>
      </w:tblGrid>
      <w:tr w:rsidR="00CE0102">
        <w:tc>
          <w:tcPr>
            <w:tcW w:w="608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7110"/>
              </w:tabs>
              <w:autoSpaceDE w:val="0"/>
              <w:autoSpaceDN w:val="0"/>
              <w:adjustRightInd w:val="0"/>
              <w:spacing w:before="283" w:after="0" w:line="240" w:lineRule="auto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Výsledná cena - celkem:</w:t>
            </w:r>
          </w:p>
        </w:tc>
        <w:tc>
          <w:tcPr>
            <w:tcW w:w="355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2250"/>
                <w:tab w:val="left" w:pos="3150"/>
                <w:tab w:val="left" w:pos="7110"/>
              </w:tabs>
              <w:autoSpaceDE w:val="0"/>
              <w:autoSpaceDN w:val="0"/>
              <w:adjustRightInd w:val="0"/>
              <w:spacing w:before="283" w:after="0" w:line="240" w:lineRule="auto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  <w:u w:val="single"/>
              </w:rPr>
              <w:t>141 653,50 Kč</w:t>
            </w:r>
          </w:p>
        </w:tc>
      </w:tr>
      <w:tr w:rsidR="00CE0102">
        <w:tc>
          <w:tcPr>
            <w:tcW w:w="6085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left" w:pos="7110"/>
              </w:tabs>
              <w:autoSpaceDE w:val="0"/>
              <w:autoSpaceDN w:val="0"/>
              <w:adjustRightInd w:val="0"/>
              <w:spacing w:before="283" w:after="0" w:line="240" w:lineRule="auto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Výsledná cena po zaokrouhlení dle § 50:</w:t>
            </w:r>
          </w:p>
        </w:tc>
        <w:tc>
          <w:tcPr>
            <w:tcW w:w="3553" w:type="dxa"/>
            <w:tcBorders>
              <w:top w:val="nil"/>
              <w:left w:val="nil"/>
              <w:bottom w:val="nil"/>
              <w:right w:val="nil"/>
            </w:tcBorders>
          </w:tcPr>
          <w:p w:rsidR="00CE0102" w:rsidRDefault="00CE0102">
            <w:pPr>
              <w:widowControl w:val="0"/>
              <w:tabs>
                <w:tab w:val="decimal" w:pos="2250"/>
                <w:tab w:val="left" w:pos="3150"/>
                <w:tab w:val="left" w:pos="7110"/>
              </w:tabs>
              <w:autoSpaceDE w:val="0"/>
              <w:autoSpaceDN w:val="0"/>
              <w:adjustRightInd w:val="0"/>
              <w:spacing w:before="283" w:after="0" w:line="240" w:lineRule="auto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  <w:u w:val="single"/>
              </w:rPr>
              <w:t>141 650,- Kč</w:t>
            </w:r>
          </w:p>
        </w:tc>
      </w:tr>
    </w:tbl>
    <w:p w:rsidR="00CE0102" w:rsidRDefault="00CE0102">
      <w:pPr>
        <w:widowControl w:val="0"/>
        <w:tabs>
          <w:tab w:val="decimal" w:pos="1350"/>
          <w:tab w:val="left" w:pos="1980"/>
          <w:tab w:val="left" w:pos="4230"/>
        </w:tabs>
        <w:autoSpaceDE w:val="0"/>
        <w:autoSpaceDN w:val="0"/>
        <w:adjustRightInd w:val="0"/>
        <w:spacing w:before="170" w:after="17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slovy: Jednostočtyřicetjednatisícšestsetpadesát Kč</w:t>
      </w: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283" w:after="113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Znalecký posudek je bez příloh.</w:t>
      </w: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E0102" w:rsidRDefault="00CE0102">
      <w:pPr>
        <w:widowControl w:val="0"/>
        <w:shd w:val="solid" w:color="FFFFFF" w:fill="FFFFFF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24"/>
          <w:szCs w:val="24"/>
        </w:rPr>
        <w:br w:type="page"/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227" w:after="57" w:line="240" w:lineRule="atLeast"/>
        <w:rPr>
          <w:rFonts w:ascii="Calibri" w:hAnsi="Calibri" w:cs="Calibri"/>
          <w:b/>
          <w:bCs/>
          <w:color w:val="000000"/>
          <w:sz w:val="32"/>
          <w:szCs w:val="32"/>
        </w:rPr>
      </w:pPr>
      <w:r>
        <w:rPr>
          <w:rFonts w:ascii="Calibri" w:hAnsi="Calibri" w:cs="Calibri"/>
          <w:b/>
          <w:bCs/>
          <w:color w:val="000000"/>
          <w:sz w:val="32"/>
          <w:szCs w:val="32"/>
        </w:rPr>
        <w:t>Odměna nebo náhrada nákladů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170" w:after="113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Znalečné a náhradu nákladů účtuji dokladem č. 87/2021.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340" w:after="113" w:line="240" w:lineRule="auto"/>
        <w:rPr>
          <w:rFonts w:ascii="Calibri" w:hAnsi="Calibri" w:cs="Calibri"/>
          <w:b/>
          <w:bCs/>
          <w:color w:val="000000"/>
          <w:sz w:val="40"/>
          <w:szCs w:val="40"/>
        </w:rPr>
      </w:pPr>
      <w:r>
        <w:rPr>
          <w:rFonts w:ascii="Calibri" w:hAnsi="Calibri" w:cs="Calibri"/>
          <w:b/>
          <w:bCs/>
          <w:color w:val="000000"/>
          <w:sz w:val="40"/>
          <w:szCs w:val="40"/>
        </w:rPr>
        <w:t>ZNALECKÁ DOLOŽKA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18"/>
          <w:szCs w:val="18"/>
        </w:rPr>
      </w:pPr>
      <w:r>
        <w:rPr>
          <w:rFonts w:ascii="Times New Roman" w:hAnsi="Times New Roman"/>
          <w:color w:val="000000"/>
          <w:sz w:val="18"/>
          <w:szCs w:val="18"/>
        </w:rPr>
        <w:t>Znalecký posudek jsem zpracovala jako znalec jmenovaný rozhodnutím předsedkyně Krajského soudu v Ostravě dne 26. 5. 1999 pod č.j. Spr. 1956/99 pro základní obor ekonomika pro odvětví ceny a odhady nemovitostí.</w:t>
      </w:r>
    </w:p>
    <w:p w:rsidR="00CE0102" w:rsidRDefault="00CE010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18"/>
          <w:szCs w:val="18"/>
        </w:rPr>
      </w:pP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170" w:after="113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Znalecký posudek byl zapsán pod číslem 2427 - 87/2021 evidence posudků.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340" w:after="17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Ve Frýdku - Místku 31.08.2021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340" w:after="17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340" w:after="17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before="340" w:after="170" w:line="240" w:lineRule="auto"/>
        <w:ind w:left="2235" w:hanging="15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OTISK ZNALECKÉ PEČETI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ind w:left="2235" w:hanging="15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Ing. Lucie Cihelková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ind w:left="2235" w:hanging="15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28. října 1795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170" w:line="240" w:lineRule="auto"/>
        <w:ind w:left="2235" w:hanging="15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738 02 Frýdek - Místek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color w:val="000000"/>
          <w:sz w:val="20"/>
          <w:szCs w:val="20"/>
        </w:rPr>
        <w:t xml:space="preserve">Zpracováno programem </w:t>
      </w:r>
      <w:r>
        <w:rPr>
          <w:rFonts w:ascii="Times New Roman" w:hAnsi="Times New Roman"/>
          <w:b/>
          <w:bCs/>
          <w:color w:val="000000"/>
          <w:sz w:val="20"/>
          <w:szCs w:val="20"/>
        </w:rPr>
        <w:t>NEM</w:t>
      </w:r>
      <w:r>
        <w:rPr>
          <w:rFonts w:ascii="Times New Roman" w:hAnsi="Times New Roman"/>
          <w:color w:val="000000"/>
          <w:sz w:val="20"/>
          <w:szCs w:val="20"/>
        </w:rPr>
        <w:t>Express AC, verze: 3.11.8.2.</w:t>
      </w:r>
    </w:p>
    <w:p w:rsidR="00CE0102" w:rsidRDefault="00CE0102">
      <w:pPr>
        <w:widowControl w:val="0"/>
        <w:tabs>
          <w:tab w:val="left" w:pos="423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</w:p>
    <w:sectPr w:rsidR="00CE0102">
      <w:footerReference w:type="even" r:id="rId8"/>
      <w:footerReference w:type="default" r:id="rId9"/>
      <w:headerReference w:type="first" r:id="rId10"/>
      <w:footerReference w:type="first" r:id="rId11"/>
      <w:pgSz w:w="11906" w:h="16838"/>
      <w:pgMar w:top="1417" w:right="1134" w:bottom="1417" w:left="1134" w:header="708" w:footer="708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3E7C" w:rsidRDefault="00963E7C">
      <w:pPr>
        <w:spacing w:after="0" w:line="240" w:lineRule="auto"/>
      </w:pPr>
      <w:r>
        <w:separator/>
      </w:r>
    </w:p>
  </w:endnote>
  <w:endnote w:type="continuationSeparator" w:id="0">
    <w:p w:rsidR="00963E7C" w:rsidRDefault="00963E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0102" w:rsidRDefault="00CE0102">
    <w:pPr>
      <w:widowControl w:val="0"/>
      <w:autoSpaceDE w:val="0"/>
      <w:autoSpaceDN w:val="0"/>
      <w:adjustRightInd w:val="0"/>
      <w:spacing w:after="0" w:line="240" w:lineRule="auto"/>
      <w:jc w:val="center"/>
      <w:rPr>
        <w:rFonts w:ascii="Arial" w:hAnsi="Arial" w:cs="Arial"/>
        <w:color w:val="000000"/>
        <w:sz w:val="18"/>
        <w:szCs w:val="18"/>
      </w:rPr>
    </w:pPr>
    <w:r>
      <w:rPr>
        <w:rFonts w:ascii="Arial" w:hAnsi="Arial" w:cs="Arial"/>
        <w:color w:val="000000"/>
        <w:sz w:val="18"/>
        <w:szCs w:val="18"/>
      </w:rPr>
      <w:t xml:space="preserve">- </w:t>
    </w:r>
    <w:r>
      <w:rPr>
        <w:rFonts w:ascii="Arial" w:hAnsi="Arial" w:cs="Arial"/>
        <w:color w:val="000000"/>
        <w:sz w:val="18"/>
        <w:szCs w:val="18"/>
      </w:rPr>
      <w:fldChar w:fldCharType="begin"/>
    </w:r>
    <w:r>
      <w:rPr>
        <w:rFonts w:ascii="Arial" w:hAnsi="Arial" w:cs="Arial"/>
        <w:color w:val="000000"/>
        <w:sz w:val="18"/>
        <w:szCs w:val="18"/>
      </w:rPr>
      <w:instrText>PAGE</w:instrText>
    </w:r>
    <w:r>
      <w:rPr>
        <w:rFonts w:ascii="Arial" w:hAnsi="Arial" w:cs="Arial"/>
        <w:color w:val="000000"/>
        <w:sz w:val="18"/>
        <w:szCs w:val="18"/>
      </w:rPr>
      <w:fldChar w:fldCharType="separate"/>
    </w:r>
    <w:r w:rsidR="00B11782">
      <w:rPr>
        <w:rFonts w:ascii="Arial" w:hAnsi="Arial" w:cs="Arial"/>
        <w:noProof/>
        <w:color w:val="000000"/>
        <w:sz w:val="18"/>
        <w:szCs w:val="18"/>
      </w:rPr>
      <w:t>12</w:t>
    </w:r>
    <w:r>
      <w:rPr>
        <w:rFonts w:ascii="Arial" w:hAnsi="Arial" w:cs="Arial"/>
        <w:color w:val="000000"/>
        <w:sz w:val="18"/>
        <w:szCs w:val="18"/>
      </w:rPr>
      <w:fldChar w:fldCharType="end"/>
    </w:r>
    <w:r>
      <w:rPr>
        <w:rFonts w:ascii="Arial" w:hAnsi="Arial" w:cs="Arial"/>
        <w:color w:val="000000"/>
        <w:sz w:val="18"/>
        <w:szCs w:val="18"/>
      </w:rPr>
      <w:t xml:space="preserve"> -</w:t>
    </w:r>
  </w:p>
  <w:p w:rsidR="00CE0102" w:rsidRDefault="00CE0102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0102" w:rsidRDefault="00CE0102">
    <w:pPr>
      <w:widowControl w:val="0"/>
      <w:autoSpaceDE w:val="0"/>
      <w:autoSpaceDN w:val="0"/>
      <w:adjustRightInd w:val="0"/>
      <w:spacing w:after="0" w:line="240" w:lineRule="auto"/>
      <w:jc w:val="center"/>
      <w:rPr>
        <w:rFonts w:ascii="Arial" w:hAnsi="Arial" w:cs="Arial"/>
        <w:color w:val="000000"/>
        <w:sz w:val="18"/>
        <w:szCs w:val="18"/>
      </w:rPr>
    </w:pPr>
    <w:r>
      <w:rPr>
        <w:rFonts w:ascii="Arial" w:hAnsi="Arial" w:cs="Arial"/>
        <w:color w:val="000000"/>
        <w:sz w:val="18"/>
        <w:szCs w:val="18"/>
      </w:rPr>
      <w:t xml:space="preserve">- </w:t>
    </w:r>
    <w:r>
      <w:rPr>
        <w:rFonts w:ascii="Arial" w:hAnsi="Arial" w:cs="Arial"/>
        <w:color w:val="000000"/>
        <w:sz w:val="18"/>
        <w:szCs w:val="18"/>
      </w:rPr>
      <w:fldChar w:fldCharType="begin"/>
    </w:r>
    <w:r>
      <w:rPr>
        <w:rFonts w:ascii="Arial" w:hAnsi="Arial" w:cs="Arial"/>
        <w:color w:val="000000"/>
        <w:sz w:val="18"/>
        <w:szCs w:val="18"/>
      </w:rPr>
      <w:instrText>PAGE</w:instrText>
    </w:r>
    <w:r>
      <w:rPr>
        <w:rFonts w:ascii="Arial" w:hAnsi="Arial" w:cs="Arial"/>
        <w:color w:val="000000"/>
        <w:sz w:val="18"/>
        <w:szCs w:val="18"/>
      </w:rPr>
      <w:fldChar w:fldCharType="separate"/>
    </w:r>
    <w:r w:rsidR="00B11782">
      <w:rPr>
        <w:rFonts w:ascii="Arial" w:hAnsi="Arial" w:cs="Arial"/>
        <w:noProof/>
        <w:color w:val="000000"/>
        <w:sz w:val="18"/>
        <w:szCs w:val="18"/>
      </w:rPr>
      <w:t>13</w:t>
    </w:r>
    <w:r>
      <w:rPr>
        <w:rFonts w:ascii="Arial" w:hAnsi="Arial" w:cs="Arial"/>
        <w:color w:val="000000"/>
        <w:sz w:val="18"/>
        <w:szCs w:val="18"/>
      </w:rPr>
      <w:fldChar w:fldCharType="end"/>
    </w:r>
    <w:r>
      <w:rPr>
        <w:rFonts w:ascii="Arial" w:hAnsi="Arial" w:cs="Arial"/>
        <w:color w:val="000000"/>
        <w:sz w:val="18"/>
        <w:szCs w:val="18"/>
      </w:rPr>
      <w:t xml:space="preserve"> -</w:t>
    </w:r>
  </w:p>
  <w:p w:rsidR="00CE0102" w:rsidRDefault="00CE0102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24"/>
        <w:szCs w:val="24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0102" w:rsidRDefault="00CE0102">
    <w:pPr>
      <w:widowControl w:val="0"/>
      <w:autoSpaceDE w:val="0"/>
      <w:autoSpaceDN w:val="0"/>
      <w:adjustRightInd w:val="0"/>
      <w:spacing w:after="0" w:line="240" w:lineRule="auto"/>
      <w:rPr>
        <w:rFonts w:ascii="Arial" w:hAnsi="Arial" w:cs="Arial"/>
        <w:color w:val="000000"/>
        <w:sz w:val="18"/>
        <w:szCs w:val="18"/>
      </w:rPr>
    </w:pPr>
    <w:r>
      <w:rPr>
        <w:rFonts w:ascii="Arial" w:hAnsi="Arial" w:cs="Arial"/>
        <w:color w:val="000000"/>
        <w:sz w:val="18"/>
        <w:szCs w:val="18"/>
      </w:rPr>
      <w:t xml:space="preserve"> </w:t>
    </w:r>
  </w:p>
  <w:p w:rsidR="00CE0102" w:rsidRDefault="00CE0102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3E7C" w:rsidRDefault="00963E7C">
      <w:pPr>
        <w:spacing w:after="0" w:line="240" w:lineRule="auto"/>
      </w:pPr>
      <w:r>
        <w:separator/>
      </w:r>
    </w:p>
  </w:footnote>
  <w:footnote w:type="continuationSeparator" w:id="0">
    <w:p w:rsidR="00963E7C" w:rsidRDefault="00963E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E0102" w:rsidRDefault="00CE0102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color w:val="000000"/>
        <w:sz w:val="20"/>
        <w:szCs w:val="20"/>
      </w:rPr>
    </w:pPr>
  </w:p>
  <w:p w:rsidR="00CE0102" w:rsidRDefault="00CE0102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123AF1"/>
    <w:multiLevelType w:val="multilevel"/>
    <w:tmpl w:val="012C72E4"/>
    <w:lvl w:ilvl="0">
      <w:start w:val="1"/>
      <w:numFmt w:val="upperRoman"/>
      <w:lvlText w:val="%1."/>
      <w:lvlJc w:val="left"/>
      <w:rPr>
        <w:rFonts w:cs="Times New Roman"/>
      </w:rPr>
    </w:lvl>
    <w:lvl w:ilvl="1">
      <w:start w:val="1"/>
      <w:numFmt w:val="upperLetter"/>
      <w:lvlText w:val="%2."/>
      <w:lvlJc w:val="left"/>
      <w:rPr>
        <w:rFonts w:cs="Times New Roman"/>
      </w:rPr>
    </w:lvl>
    <w:lvl w:ilvl="2">
      <w:start w:val="1"/>
      <w:numFmt w:val="decimal"/>
      <w:lvlText w:val="%3."/>
      <w:lvlJc w:val="left"/>
      <w:rPr>
        <w:rFonts w:cs="Times New Roman"/>
      </w:rPr>
    </w:lvl>
    <w:lvl w:ilvl="3">
      <w:start w:val="1"/>
      <w:numFmt w:val="lowerLetter"/>
      <w:lvlText w:val="%4)"/>
      <w:lvlJc w:val="left"/>
      <w:rPr>
        <w:rFonts w:cs="Times New Roman"/>
      </w:rPr>
    </w:lvl>
    <w:lvl w:ilvl="4">
      <w:start w:val="1"/>
      <w:numFmt w:val="lowerRoman"/>
      <w:lvlText w:val="%5)"/>
      <w:lvlJc w:val="left"/>
      <w:rPr>
        <w:rFonts w:cs="Times New Roman"/>
      </w:rPr>
    </w:lvl>
    <w:lvl w:ilvl="5">
      <w:start w:val="1"/>
      <w:numFmt w:val="lowerLetter"/>
      <w:lvlText w:val="%6)"/>
      <w:lvlJc w:val="left"/>
      <w:rPr>
        <w:rFonts w:cs="Times New Roman"/>
      </w:rPr>
    </w:lvl>
    <w:lvl w:ilvl="6">
      <w:start w:val="1"/>
      <w:numFmt w:val="decimal"/>
      <w:lvlText w:val="%7)"/>
      <w:lvlJc w:val="left"/>
      <w:rPr>
        <w:rFonts w:cs="Times New Roman"/>
      </w:rPr>
    </w:lvl>
    <w:lvl w:ilvl="7">
      <w:start w:val="1"/>
      <w:numFmt w:val="decimal"/>
      <w:lvlText w:val="%8)"/>
      <w:lvlJc w:val="left"/>
      <w:rPr>
        <w:rFonts w:cs="Times New Roman"/>
      </w:rPr>
    </w:lvl>
    <w:lvl w:ilvl="8">
      <w:start w:val="1"/>
      <w:numFmt w:val="decimal"/>
      <w:lvlText w:val="%9)"/>
      <w:lvlJc w:val="left"/>
      <w:rPr>
        <w:rFonts w:cs="Times New Roman"/>
      </w:rPr>
    </w:lvl>
  </w:abstractNum>
  <w:abstractNum w:abstractNumId="1" w15:restartNumberingAfterBreak="0">
    <w:nsid w:val="17647A7F"/>
    <w:multiLevelType w:val="hybridMultilevel"/>
    <w:tmpl w:val="3A44A566"/>
    <w:lvl w:ilvl="0" w:tplc="87B2593E">
      <w:start w:val="1"/>
      <w:numFmt w:val="decimal"/>
      <w:lvlText w:val="%1.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hyphenationZone w:val="425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4B53"/>
    <w:rsid w:val="000058C9"/>
    <w:rsid w:val="000771FD"/>
    <w:rsid w:val="001451EE"/>
    <w:rsid w:val="00233599"/>
    <w:rsid w:val="002C2B9C"/>
    <w:rsid w:val="00331635"/>
    <w:rsid w:val="00352935"/>
    <w:rsid w:val="005F254D"/>
    <w:rsid w:val="006B0EA0"/>
    <w:rsid w:val="00753D0D"/>
    <w:rsid w:val="007702C3"/>
    <w:rsid w:val="00812121"/>
    <w:rsid w:val="0087706A"/>
    <w:rsid w:val="00947CB9"/>
    <w:rsid w:val="00963E7C"/>
    <w:rsid w:val="00A12B12"/>
    <w:rsid w:val="00A17ABA"/>
    <w:rsid w:val="00A51F51"/>
    <w:rsid w:val="00A54B03"/>
    <w:rsid w:val="00B11782"/>
    <w:rsid w:val="00B751FB"/>
    <w:rsid w:val="00C86FC9"/>
    <w:rsid w:val="00CE0102"/>
    <w:rsid w:val="00D0327E"/>
    <w:rsid w:val="00D56782"/>
    <w:rsid w:val="00DB30CC"/>
    <w:rsid w:val="00E07767"/>
    <w:rsid w:val="00EE5C66"/>
    <w:rsid w:val="00F14B53"/>
    <w:rsid w:val="00FA6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929414C6-8F83-4CCD-909F-49C321AE0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="Times New Roman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Textodstavce">
    <w:name w:val="Text odstavc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paragraph" w:customStyle="1" w:styleId="Texttabulky">
    <w:name w:val="Text tabulky"/>
    <w:next w:val="Textodstavce"/>
    <w:uiPriority w:val="9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</w:rPr>
  </w:style>
  <w:style w:type="paragraph" w:customStyle="1" w:styleId="Nadpisodstavce">
    <w:name w:val="Nadpis odstavce"/>
    <w:next w:val="Textodstavce"/>
    <w:uiPriority w:val="99"/>
    <w:pPr>
      <w:widowControl w:val="0"/>
      <w:autoSpaceDE w:val="0"/>
      <w:autoSpaceDN w:val="0"/>
      <w:adjustRightInd w:val="0"/>
      <w:spacing w:before="240" w:after="60" w:line="240" w:lineRule="auto"/>
    </w:pPr>
    <w:rPr>
      <w:rFonts w:ascii="Times New Roman" w:hAnsi="Times New Roman"/>
      <w:b/>
      <w:bCs/>
      <w:color w:val="000000"/>
      <w:sz w:val="24"/>
      <w:szCs w:val="24"/>
    </w:rPr>
  </w:style>
  <w:style w:type="paragraph" w:customStyle="1" w:styleId="Cislovanynadpis">
    <w:name w:val="Cislovany nadpis"/>
    <w:next w:val="Textodstavce"/>
    <w:uiPriority w:val="99"/>
    <w:pPr>
      <w:widowControl w:val="0"/>
      <w:autoSpaceDE w:val="0"/>
      <w:autoSpaceDN w:val="0"/>
      <w:adjustRightInd w:val="0"/>
      <w:spacing w:before="240" w:after="20" w:line="240" w:lineRule="auto"/>
    </w:pPr>
    <w:rPr>
      <w:rFonts w:ascii="Times New Roman" w:hAnsi="Times New Roman"/>
      <w:b/>
      <w:bCs/>
      <w:color w:val="000000"/>
      <w:sz w:val="24"/>
      <w:szCs w:val="24"/>
      <w:u w:val="single"/>
    </w:rPr>
  </w:style>
  <w:style w:type="paragraph" w:customStyle="1" w:styleId="Nadpisoddlu">
    <w:name w:val="Nadpis oddílu"/>
    <w:next w:val="Textodstavce"/>
    <w:uiPriority w:val="99"/>
    <w:pPr>
      <w:widowControl w:val="0"/>
      <w:autoSpaceDE w:val="0"/>
      <w:autoSpaceDN w:val="0"/>
      <w:adjustRightInd w:val="0"/>
      <w:spacing w:before="240" w:after="60" w:line="240" w:lineRule="auto"/>
    </w:pPr>
    <w:rPr>
      <w:rFonts w:ascii="Times New Roman" w:hAnsi="Times New Roman"/>
      <w:b/>
      <w:bCs/>
      <w:color w:val="000000"/>
      <w:sz w:val="32"/>
      <w:szCs w:val="32"/>
    </w:rPr>
  </w:style>
  <w:style w:type="paragraph" w:customStyle="1" w:styleId="Nadpissekce">
    <w:name w:val="Nadpis sekce"/>
    <w:next w:val="Textodstavce"/>
    <w:uiPriority w:val="99"/>
    <w:pPr>
      <w:widowControl w:val="0"/>
      <w:autoSpaceDE w:val="0"/>
      <w:autoSpaceDN w:val="0"/>
      <w:adjustRightInd w:val="0"/>
      <w:spacing w:before="240" w:after="120" w:line="240" w:lineRule="auto"/>
    </w:pPr>
    <w:rPr>
      <w:rFonts w:ascii="Times New Roman" w:hAnsi="Times New Roman"/>
      <w:b/>
      <w:bCs/>
      <w:color w:val="000000"/>
      <w:sz w:val="28"/>
      <w:szCs w:val="28"/>
    </w:rPr>
  </w:style>
  <w:style w:type="paragraph" w:customStyle="1" w:styleId="Nadpisobjektu">
    <w:name w:val="Nadpis objektu"/>
    <w:next w:val="Textodstavce"/>
    <w:uiPriority w:val="99"/>
    <w:pPr>
      <w:widowControl w:val="0"/>
      <w:autoSpaceDE w:val="0"/>
      <w:autoSpaceDN w:val="0"/>
      <w:adjustRightInd w:val="0"/>
      <w:spacing w:before="240" w:after="60" w:line="240" w:lineRule="auto"/>
    </w:pPr>
    <w:rPr>
      <w:rFonts w:ascii="Times New Roman" w:hAnsi="Times New Roman"/>
      <w:b/>
      <w:bCs/>
      <w:color w:val="000000"/>
      <w:sz w:val="24"/>
      <w:szCs w:val="24"/>
    </w:rPr>
  </w:style>
  <w:style w:type="paragraph" w:customStyle="1" w:styleId="Nadpisvocenn">
    <w:name w:val="Nadpis v ocenění"/>
    <w:next w:val="Textodstavce"/>
    <w:uiPriority w:val="99"/>
    <w:pPr>
      <w:widowControl w:val="0"/>
      <w:autoSpaceDE w:val="0"/>
      <w:autoSpaceDN w:val="0"/>
      <w:adjustRightInd w:val="0"/>
      <w:spacing w:before="240" w:after="60" w:line="240" w:lineRule="auto"/>
    </w:pPr>
    <w:rPr>
      <w:rFonts w:ascii="Times New Roman" w:hAnsi="Times New Roman"/>
      <w:b/>
      <w:bCs/>
      <w:color w:val="000000"/>
      <w:sz w:val="24"/>
      <w:szCs w:val="24"/>
    </w:rPr>
  </w:style>
  <w:style w:type="paragraph" w:customStyle="1" w:styleId="Podadpisvocenn">
    <w:name w:val="Podadpis v ocenění"/>
    <w:next w:val="Textodstavce"/>
    <w:uiPriority w:val="99"/>
    <w:pPr>
      <w:widowControl w:val="0"/>
      <w:autoSpaceDE w:val="0"/>
      <w:autoSpaceDN w:val="0"/>
      <w:adjustRightInd w:val="0"/>
      <w:spacing w:before="240" w:after="60" w:line="240" w:lineRule="auto"/>
    </w:pPr>
    <w:rPr>
      <w:rFonts w:ascii="Times New Roman" w:hAnsi="Times New Roman"/>
      <w:color w:val="000000"/>
      <w:sz w:val="24"/>
      <w:szCs w:val="24"/>
    </w:rPr>
  </w:style>
  <w:style w:type="paragraph" w:customStyle="1" w:styleId="Vsledek">
    <w:name w:val="Výsledek"/>
    <w:next w:val="Textodstavce"/>
    <w:uiPriority w:val="99"/>
    <w:pPr>
      <w:widowControl w:val="0"/>
      <w:autoSpaceDE w:val="0"/>
      <w:autoSpaceDN w:val="0"/>
      <w:adjustRightInd w:val="0"/>
      <w:spacing w:before="240" w:after="60" w:line="240" w:lineRule="auto"/>
    </w:pPr>
    <w:rPr>
      <w:rFonts w:ascii="Times New Roman" w:hAnsi="Times New Roman"/>
      <w:b/>
      <w:bCs/>
      <w:color w:val="000000"/>
      <w:sz w:val="24"/>
      <w:szCs w:val="24"/>
    </w:rPr>
  </w:style>
  <w:style w:type="paragraph" w:customStyle="1" w:styleId="Vsledekvtabulce">
    <w:name w:val="Výsledek v tabulce"/>
    <w:uiPriority w:val="99"/>
    <w:pPr>
      <w:widowControl w:val="0"/>
      <w:autoSpaceDE w:val="0"/>
      <w:autoSpaceDN w:val="0"/>
      <w:adjustRightInd w:val="0"/>
      <w:spacing w:before="240" w:after="60" w:line="240" w:lineRule="auto"/>
    </w:pPr>
    <w:rPr>
      <w:rFonts w:ascii="Times New Roman" w:hAnsi="Times New Roman"/>
      <w:b/>
      <w:bCs/>
      <w:color w:val="000000"/>
      <w:sz w:val="24"/>
      <w:szCs w:val="24"/>
    </w:rPr>
  </w:style>
  <w:style w:type="paragraph" w:customStyle="1" w:styleId="Mezivsledek-podnadpis">
    <w:name w:val="Mezivýsledek-podnadpis"/>
    <w:next w:val="Textodstavce"/>
    <w:uiPriority w:val="99"/>
    <w:pPr>
      <w:widowControl w:val="0"/>
      <w:autoSpaceDE w:val="0"/>
      <w:autoSpaceDN w:val="0"/>
      <w:adjustRightInd w:val="0"/>
      <w:spacing w:before="240" w:after="60" w:line="240" w:lineRule="auto"/>
    </w:pPr>
    <w:rPr>
      <w:rFonts w:ascii="Times New Roman" w:hAnsi="Times New Roman"/>
      <w:color w:val="000000"/>
      <w:sz w:val="24"/>
      <w:szCs w:val="24"/>
    </w:rPr>
  </w:style>
  <w:style w:type="paragraph" w:customStyle="1" w:styleId="Obsahsekce">
    <w:name w:val="Obsah sekce"/>
    <w:next w:val="Texttabulky"/>
    <w:uiPriority w:val="99"/>
    <w:pPr>
      <w:widowControl w:val="0"/>
      <w:autoSpaceDE w:val="0"/>
      <w:autoSpaceDN w:val="0"/>
      <w:adjustRightInd w:val="0"/>
      <w:spacing w:before="60" w:after="0" w:line="240" w:lineRule="auto"/>
      <w:ind w:left="567"/>
    </w:pPr>
    <w:rPr>
      <w:rFonts w:ascii="Times New Roman" w:hAnsi="Times New Roman"/>
      <w:b/>
      <w:bCs/>
      <w:color w:val="000000"/>
      <w:sz w:val="24"/>
      <w:szCs w:val="24"/>
    </w:rPr>
  </w:style>
  <w:style w:type="paragraph" w:customStyle="1" w:styleId="Obsahobjekty">
    <w:name w:val="Obsah objekty"/>
    <w:next w:val="Textodstavce"/>
    <w:uiPriority w:val="99"/>
    <w:pPr>
      <w:widowControl w:val="0"/>
      <w:autoSpaceDE w:val="0"/>
      <w:autoSpaceDN w:val="0"/>
      <w:adjustRightInd w:val="0"/>
      <w:spacing w:after="0" w:line="240" w:lineRule="auto"/>
      <w:ind w:left="1417" w:firstLine="1134"/>
    </w:pPr>
    <w:rPr>
      <w:rFonts w:ascii="Times New Roman" w:hAnsi="Times New Roman"/>
      <w:color w:val="000000"/>
      <w:sz w:val="24"/>
      <w:szCs w:val="24"/>
    </w:rPr>
  </w:style>
  <w:style w:type="paragraph" w:customStyle="1" w:styleId="Rekapitulacesekce">
    <w:name w:val="Rekapitulace sekce"/>
    <w:next w:val="Textodstavce"/>
    <w:uiPriority w:val="99"/>
    <w:pPr>
      <w:widowControl w:val="0"/>
      <w:autoSpaceDE w:val="0"/>
      <w:autoSpaceDN w:val="0"/>
      <w:adjustRightInd w:val="0"/>
      <w:spacing w:before="60" w:after="0" w:line="240" w:lineRule="auto"/>
      <w:ind w:left="560"/>
    </w:pPr>
    <w:rPr>
      <w:rFonts w:ascii="Times New Roman" w:hAnsi="Times New Roman"/>
      <w:b/>
      <w:bCs/>
      <w:color w:val="000000"/>
      <w:sz w:val="24"/>
      <w:szCs w:val="24"/>
    </w:rPr>
  </w:style>
  <w:style w:type="paragraph" w:customStyle="1" w:styleId="Rekapitulaceobjekty">
    <w:name w:val="Rekapitulace objekty"/>
    <w:next w:val="Textodstavce"/>
    <w:uiPriority w:val="99"/>
    <w:pPr>
      <w:widowControl w:val="0"/>
      <w:autoSpaceDE w:val="0"/>
      <w:autoSpaceDN w:val="0"/>
      <w:adjustRightInd w:val="0"/>
      <w:spacing w:after="0" w:line="240" w:lineRule="auto"/>
      <w:ind w:left="1417" w:firstLine="1134"/>
    </w:pPr>
    <w:rPr>
      <w:rFonts w:ascii="Times New Roman" w:hAnsi="Times New Roman"/>
      <w:color w:val="000000"/>
      <w:sz w:val="24"/>
      <w:szCs w:val="24"/>
    </w:rPr>
  </w:style>
  <w:style w:type="paragraph" w:customStyle="1" w:styleId="Rekapitulacemezivsledek">
    <w:name w:val="Rekapitulace mezivýsledek"/>
    <w:next w:val="Textodstavce"/>
    <w:uiPriority w:val="99"/>
    <w:pPr>
      <w:widowControl w:val="0"/>
      <w:autoSpaceDE w:val="0"/>
      <w:autoSpaceDN w:val="0"/>
      <w:adjustRightInd w:val="0"/>
      <w:spacing w:before="60" w:after="60" w:line="240" w:lineRule="auto"/>
    </w:pPr>
    <w:rPr>
      <w:rFonts w:ascii="Times New Roman" w:hAnsi="Times New Roman"/>
      <w:b/>
      <w:bCs/>
      <w:color w:val="000000"/>
      <w:sz w:val="24"/>
      <w:szCs w:val="24"/>
    </w:rPr>
  </w:style>
  <w:style w:type="paragraph" w:customStyle="1" w:styleId="Rekapitulacevsledek">
    <w:name w:val="Rekapitulace výsledek"/>
    <w:next w:val="Textodstavce"/>
    <w:uiPriority w:val="99"/>
    <w:pPr>
      <w:widowControl w:val="0"/>
      <w:autoSpaceDE w:val="0"/>
      <w:autoSpaceDN w:val="0"/>
      <w:adjustRightInd w:val="0"/>
      <w:spacing w:before="60" w:after="60" w:line="240" w:lineRule="auto"/>
    </w:pPr>
    <w:rPr>
      <w:rFonts w:ascii="Times New Roman" w:hAnsi="Times New Roman"/>
      <w:b/>
      <w:bCs/>
      <w:color w:val="000000"/>
      <w:sz w:val="24"/>
      <w:szCs w:val="24"/>
    </w:rPr>
  </w:style>
  <w:style w:type="paragraph" w:customStyle="1" w:styleId="Cslovtabulce">
    <w:name w:val="Císlo v tabulce"/>
    <w:next w:val="Textodstavce"/>
    <w:uiPriority w:val="9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paragraph" w:styleId="Zkladntext">
    <w:name w:val="Body Text"/>
    <w:basedOn w:val="Normln"/>
    <w:link w:val="ZkladntextChar"/>
    <w:uiPriority w:val="99"/>
    <w:unhideWhenUsed/>
    <w:rsid w:val="002C2B9C"/>
    <w:pPr>
      <w:keepLines/>
      <w:widowControl w:val="0"/>
      <w:tabs>
        <w:tab w:val="left" w:pos="4230"/>
      </w:tabs>
      <w:autoSpaceDE w:val="0"/>
      <w:autoSpaceDN w:val="0"/>
      <w:adjustRightInd w:val="0"/>
      <w:spacing w:before="567" w:after="0" w:line="240" w:lineRule="auto"/>
      <w:jc w:val="both"/>
    </w:pPr>
    <w:rPr>
      <w:rFonts w:ascii="Arial" w:hAnsi="Arial" w:cs="Arial"/>
    </w:rPr>
  </w:style>
  <w:style w:type="character" w:customStyle="1" w:styleId="ZkladntextChar">
    <w:name w:val="Základní text Char"/>
    <w:basedOn w:val="Standardnpsmoodstavce"/>
    <w:link w:val="Zkladntext"/>
    <w:uiPriority w:val="99"/>
    <w:locked/>
    <w:rsid w:val="002C2B9C"/>
    <w:rPr>
      <w:rFonts w:ascii="Arial" w:hAnsi="Arial" w:cs="Arial"/>
    </w:rPr>
  </w:style>
  <w:style w:type="paragraph" w:styleId="Textvbloku">
    <w:name w:val="Block Text"/>
    <w:basedOn w:val="Normln"/>
    <w:uiPriority w:val="99"/>
    <w:unhideWhenUsed/>
    <w:rsid w:val="002C2B9C"/>
    <w:pPr>
      <w:widowControl w:val="0"/>
      <w:pBdr>
        <w:top w:val="single" w:sz="6" w:space="0" w:color="auto"/>
        <w:left w:val="single" w:sz="6" w:space="0" w:color="auto"/>
        <w:bottom w:val="single" w:sz="6" w:space="0" w:color="auto"/>
        <w:right w:val="single" w:sz="12" w:space="1" w:color="auto"/>
      </w:pBdr>
      <w:tabs>
        <w:tab w:val="decimal" w:pos="6237"/>
      </w:tabs>
      <w:autoSpaceDE w:val="0"/>
      <w:autoSpaceDN w:val="0"/>
      <w:adjustRightInd w:val="0"/>
      <w:spacing w:before="720" w:after="60" w:line="240" w:lineRule="auto"/>
      <w:ind w:left="3119" w:right="2976"/>
      <w:jc w:val="center"/>
    </w:pPr>
    <w:rPr>
      <w:rFonts w:ascii="Arial" w:hAnsi="Arial" w:cs="Arial"/>
      <w:b/>
      <w:bCs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3087</Words>
  <Characters>18215</Characters>
  <Application>Microsoft Office Word</Application>
  <DocSecurity>4</DocSecurity>
  <Lines>151</Lines>
  <Paragraphs>42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spravce</dc:creator>
  <cp:lastModifiedBy>Nikola Alferyová</cp:lastModifiedBy>
  <cp:revision>2</cp:revision>
  <dcterms:created xsi:type="dcterms:W3CDTF">2021-09-10T08:52:00Z</dcterms:created>
  <dcterms:modified xsi:type="dcterms:W3CDTF">2021-09-10T08:52:00Z</dcterms:modified>
</cp:coreProperties>
</file>